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03127" w14:textId="080D6EFC" w:rsidR="008F4D94" w:rsidRDefault="00BE0F90" w:rsidP="008A15A9">
      <w:pPr>
        <w:spacing w:line="240" w:lineRule="auto"/>
        <w:ind w:left="-426" w:right="-568"/>
        <w:jc w:val="both"/>
        <w:rPr>
          <w:rFonts w:ascii="Arial" w:hAnsi="Arial" w:cs="Arial"/>
          <w:b/>
          <w:bCs/>
          <w:i/>
          <w:iCs/>
          <w:color w:val="009FEA"/>
          <w:sz w:val="32"/>
          <w:szCs w:val="32"/>
        </w:rPr>
      </w:pPr>
      <w:r>
        <w:rPr>
          <w:rFonts w:ascii="Arial" w:hAnsi="Arial" w:cs="Arial"/>
          <w:b/>
          <w:bCs/>
          <w:i/>
          <w:iCs/>
          <w:color w:val="009FEA"/>
          <w:sz w:val="32"/>
          <w:szCs w:val="32"/>
        </w:rPr>
        <w:t>UCAM Murcia</w:t>
      </w:r>
      <w:r w:rsidR="00EA13CC">
        <w:rPr>
          <w:rFonts w:ascii="Arial" w:hAnsi="Arial" w:cs="Arial"/>
          <w:b/>
          <w:bCs/>
          <w:i/>
          <w:iCs/>
          <w:color w:val="009FEA"/>
          <w:sz w:val="32"/>
          <w:szCs w:val="32"/>
        </w:rPr>
        <w:t xml:space="preserve"> se </w:t>
      </w:r>
      <w:r>
        <w:rPr>
          <w:rFonts w:ascii="Arial" w:hAnsi="Arial" w:cs="Arial"/>
          <w:b/>
          <w:bCs/>
          <w:i/>
          <w:iCs/>
          <w:color w:val="009FEA"/>
          <w:sz w:val="32"/>
          <w:szCs w:val="32"/>
        </w:rPr>
        <w:t>lleva el bronce</w:t>
      </w:r>
      <w:r w:rsidR="00EA13CC">
        <w:rPr>
          <w:rFonts w:ascii="Arial" w:hAnsi="Arial" w:cs="Arial"/>
          <w:b/>
          <w:bCs/>
          <w:i/>
          <w:iCs/>
          <w:color w:val="009FEA"/>
          <w:sz w:val="32"/>
          <w:szCs w:val="32"/>
        </w:rPr>
        <w:t xml:space="preserve"> de la primera edición del</w:t>
      </w:r>
      <w:r w:rsidR="00CF4C42" w:rsidRPr="00CF4C42">
        <w:rPr>
          <w:rFonts w:ascii="Arial" w:hAnsi="Arial" w:cs="Arial"/>
          <w:b/>
          <w:bCs/>
          <w:i/>
          <w:iCs/>
          <w:color w:val="009FEA"/>
          <w:sz w:val="32"/>
          <w:szCs w:val="32"/>
        </w:rPr>
        <w:t xml:space="preserve"> </w:t>
      </w:r>
      <w:r w:rsidR="004B3B57">
        <w:rPr>
          <w:rFonts w:ascii="Arial" w:hAnsi="Arial" w:cs="Arial"/>
          <w:b/>
          <w:bCs/>
          <w:i/>
          <w:iCs/>
          <w:color w:val="009FEA"/>
          <w:sz w:val="32"/>
          <w:szCs w:val="32"/>
        </w:rPr>
        <w:t>‘</w:t>
      </w:r>
      <w:r w:rsidR="00CF4C42" w:rsidRPr="00CF4C42">
        <w:rPr>
          <w:rFonts w:ascii="Arial" w:hAnsi="Arial" w:cs="Arial"/>
          <w:b/>
          <w:bCs/>
          <w:i/>
          <w:iCs/>
          <w:color w:val="009FEA"/>
          <w:sz w:val="32"/>
          <w:szCs w:val="32"/>
        </w:rPr>
        <w:t>Partido de las Aficiones</w:t>
      </w:r>
      <w:r w:rsidR="00CB1054">
        <w:rPr>
          <w:rFonts w:ascii="Arial" w:hAnsi="Arial" w:cs="Arial"/>
          <w:b/>
          <w:bCs/>
          <w:i/>
          <w:iCs/>
          <w:color w:val="009FEA"/>
          <w:sz w:val="32"/>
          <w:szCs w:val="32"/>
        </w:rPr>
        <w:t xml:space="preserve"> CaixaBank</w:t>
      </w:r>
      <w:r w:rsidR="004B3B57">
        <w:rPr>
          <w:rFonts w:ascii="Arial" w:hAnsi="Arial" w:cs="Arial"/>
          <w:b/>
          <w:bCs/>
          <w:i/>
          <w:iCs/>
          <w:color w:val="009FEA"/>
          <w:sz w:val="32"/>
          <w:szCs w:val="32"/>
        </w:rPr>
        <w:t>’</w:t>
      </w:r>
      <w:r w:rsidR="00CF4C42" w:rsidRPr="00CF4C42">
        <w:rPr>
          <w:rFonts w:ascii="Arial" w:hAnsi="Arial" w:cs="Arial"/>
          <w:b/>
          <w:bCs/>
          <w:i/>
          <w:iCs/>
          <w:color w:val="009FEA"/>
          <w:sz w:val="32"/>
          <w:szCs w:val="32"/>
        </w:rPr>
        <w:t xml:space="preserve"> </w:t>
      </w:r>
      <w:r w:rsidR="00EA13CC">
        <w:rPr>
          <w:rFonts w:ascii="Arial" w:hAnsi="Arial" w:cs="Arial"/>
          <w:b/>
          <w:bCs/>
          <w:i/>
          <w:iCs/>
          <w:color w:val="009FEA"/>
          <w:sz w:val="32"/>
          <w:szCs w:val="32"/>
        </w:rPr>
        <w:t>en V</w:t>
      </w:r>
      <w:r w:rsidR="004845CA">
        <w:rPr>
          <w:rFonts w:ascii="Arial" w:hAnsi="Arial" w:cs="Arial"/>
          <w:b/>
          <w:bCs/>
          <w:i/>
          <w:iCs/>
          <w:color w:val="009FEA"/>
          <w:sz w:val="32"/>
          <w:szCs w:val="32"/>
        </w:rPr>
        <w:t>a</w:t>
      </w:r>
      <w:r w:rsidR="00EA13CC">
        <w:rPr>
          <w:rFonts w:ascii="Arial" w:hAnsi="Arial" w:cs="Arial"/>
          <w:b/>
          <w:bCs/>
          <w:i/>
          <w:iCs/>
          <w:color w:val="009FEA"/>
          <w:sz w:val="32"/>
          <w:szCs w:val="32"/>
        </w:rPr>
        <w:t>l</w:t>
      </w:r>
      <w:r w:rsidR="004003F3">
        <w:rPr>
          <w:rFonts w:ascii="Arial" w:hAnsi="Arial" w:cs="Arial"/>
          <w:b/>
          <w:bCs/>
          <w:i/>
          <w:iCs/>
          <w:color w:val="009FEA"/>
          <w:sz w:val="32"/>
          <w:szCs w:val="32"/>
        </w:rPr>
        <w:t>e</w:t>
      </w:r>
      <w:r w:rsidR="00EA13CC">
        <w:rPr>
          <w:rFonts w:ascii="Arial" w:hAnsi="Arial" w:cs="Arial"/>
          <w:b/>
          <w:bCs/>
          <w:i/>
          <w:iCs/>
          <w:color w:val="009FEA"/>
          <w:sz w:val="32"/>
          <w:szCs w:val="32"/>
        </w:rPr>
        <w:t>ncia</w:t>
      </w:r>
    </w:p>
    <w:p w14:paraId="6938C378" w14:textId="77777777" w:rsidR="008F4D94" w:rsidRPr="003D1BB2" w:rsidRDefault="008F4D94" w:rsidP="008F4D94">
      <w:pPr>
        <w:pStyle w:val="Prrafobsico"/>
        <w:suppressAutoHyphens/>
        <w:spacing w:line="276" w:lineRule="auto"/>
        <w:jc w:val="both"/>
        <w:rPr>
          <w:rFonts w:ascii="Arial" w:hAnsi="Arial" w:cs="Arial"/>
          <w:b/>
          <w:i/>
          <w:iCs/>
          <w:lang w:val="es-ES"/>
        </w:rPr>
      </w:pPr>
    </w:p>
    <w:p w14:paraId="7DA29047" w14:textId="5B965B6D" w:rsidR="008F4D94" w:rsidRDefault="008F4D94" w:rsidP="00BE0F90">
      <w:pPr>
        <w:pStyle w:val="Prrafobsico"/>
        <w:suppressAutoHyphens/>
        <w:spacing w:line="276" w:lineRule="auto"/>
        <w:ind w:left="-426"/>
        <w:jc w:val="both"/>
        <w:textAlignment w:val="auto"/>
        <w:rPr>
          <w:rFonts w:ascii="Arial" w:hAnsi="Arial" w:cs="Arial"/>
          <w:b/>
          <w:i/>
          <w:iCs/>
          <w:lang w:val="es-ES"/>
        </w:rPr>
      </w:pPr>
      <w:r w:rsidRPr="000D2C84">
        <w:rPr>
          <w:rFonts w:ascii="Arial" w:hAnsi="Arial" w:cs="Arial"/>
          <w:b/>
          <w:i/>
          <w:iCs/>
          <w:lang w:val="es-ES"/>
        </w:rPr>
        <w:t xml:space="preserve">• </w:t>
      </w:r>
      <w:r w:rsidR="00EA13CC" w:rsidRPr="000D2C84">
        <w:rPr>
          <w:rFonts w:ascii="Arial" w:hAnsi="Arial" w:cs="Arial"/>
          <w:b/>
          <w:i/>
          <w:iCs/>
          <w:lang w:val="es-ES"/>
        </w:rPr>
        <w:t xml:space="preserve">El conjunto </w:t>
      </w:r>
      <w:r w:rsidR="00BE0F90" w:rsidRPr="000D2C84">
        <w:rPr>
          <w:rFonts w:ascii="Arial" w:hAnsi="Arial" w:cs="Arial"/>
          <w:b/>
          <w:i/>
          <w:iCs/>
          <w:lang w:val="es-ES"/>
        </w:rPr>
        <w:t>murciano</w:t>
      </w:r>
      <w:r w:rsidR="00EA13CC" w:rsidRPr="000D2C84">
        <w:rPr>
          <w:rFonts w:ascii="Arial" w:hAnsi="Arial" w:cs="Arial"/>
          <w:b/>
          <w:i/>
          <w:iCs/>
          <w:lang w:val="es-ES"/>
        </w:rPr>
        <w:t xml:space="preserve"> se ha impuesto en el </w:t>
      </w:r>
      <w:r w:rsidR="00BE0F90" w:rsidRPr="000D2C84">
        <w:rPr>
          <w:rFonts w:ascii="Arial" w:hAnsi="Arial" w:cs="Arial"/>
          <w:b/>
          <w:i/>
          <w:iCs/>
          <w:lang w:val="es-ES"/>
        </w:rPr>
        <w:t xml:space="preserve">partido por el tercer puesto a La Laguna Tenerife con un resultado final de </w:t>
      </w:r>
      <w:r w:rsidR="000D2C84" w:rsidRPr="000D2C84">
        <w:rPr>
          <w:rFonts w:ascii="Arial" w:hAnsi="Arial" w:cs="Arial"/>
          <w:b/>
          <w:i/>
          <w:iCs/>
          <w:lang w:val="es-ES"/>
        </w:rPr>
        <w:t>29</w:t>
      </w:r>
      <w:r w:rsidR="00BE0F90" w:rsidRPr="000D2C84">
        <w:rPr>
          <w:rFonts w:ascii="Arial" w:hAnsi="Arial" w:cs="Arial"/>
          <w:b/>
          <w:i/>
          <w:iCs/>
          <w:lang w:val="es-ES"/>
        </w:rPr>
        <w:t>-</w:t>
      </w:r>
      <w:r w:rsidR="000D2C84" w:rsidRPr="000D2C84">
        <w:rPr>
          <w:rFonts w:ascii="Arial" w:hAnsi="Arial" w:cs="Arial"/>
          <w:b/>
          <w:i/>
          <w:iCs/>
          <w:lang w:val="es-ES"/>
        </w:rPr>
        <w:t>49</w:t>
      </w:r>
      <w:r w:rsidR="009B14BE" w:rsidRPr="000D2C84">
        <w:rPr>
          <w:rFonts w:ascii="Arial" w:hAnsi="Arial" w:cs="Arial"/>
          <w:b/>
          <w:i/>
          <w:iCs/>
          <w:lang w:val="es-ES"/>
        </w:rPr>
        <w:t>.</w:t>
      </w:r>
      <w:r w:rsidR="009B14BE">
        <w:rPr>
          <w:rFonts w:ascii="Arial" w:hAnsi="Arial" w:cs="Arial"/>
          <w:b/>
          <w:i/>
          <w:iCs/>
          <w:lang w:val="es-ES"/>
        </w:rPr>
        <w:t xml:space="preserve"> </w:t>
      </w:r>
    </w:p>
    <w:p w14:paraId="3665C6D8" w14:textId="77777777" w:rsidR="00CB1054" w:rsidRDefault="00CB1054" w:rsidP="00EA13CC">
      <w:pPr>
        <w:spacing w:after="0" w:line="276" w:lineRule="auto"/>
        <w:jc w:val="both"/>
        <w:rPr>
          <w:rFonts w:ascii="Arial" w:eastAsiaTheme="minorEastAsia" w:hAnsi="Arial" w:cs="Arial"/>
          <w:b/>
          <w:i/>
          <w:iCs/>
          <w:color w:val="000000"/>
          <w:sz w:val="24"/>
          <w:szCs w:val="24"/>
          <w:lang w:eastAsia="es-ES"/>
        </w:rPr>
      </w:pPr>
    </w:p>
    <w:p w14:paraId="417F924E" w14:textId="6C1F3CDB" w:rsidR="00CB1054" w:rsidRPr="009B14BE" w:rsidRDefault="00CB1054" w:rsidP="00CB1054">
      <w:pPr>
        <w:spacing w:after="0" w:line="276" w:lineRule="auto"/>
        <w:ind w:left="-426"/>
        <w:jc w:val="both"/>
        <w:rPr>
          <w:rFonts w:ascii="Arial" w:eastAsiaTheme="minorEastAsia" w:hAnsi="Arial" w:cs="Arial"/>
          <w:b/>
          <w:i/>
          <w:iCs/>
          <w:color w:val="000000"/>
          <w:sz w:val="24"/>
          <w:szCs w:val="24"/>
          <w:lang w:eastAsia="es-ES"/>
        </w:rPr>
      </w:pPr>
      <w:r w:rsidRPr="00BE0F90">
        <w:rPr>
          <w:rFonts w:ascii="Arial" w:eastAsiaTheme="minorEastAsia" w:hAnsi="Arial" w:cs="Arial"/>
          <w:b/>
          <w:i/>
          <w:iCs/>
          <w:color w:val="000000"/>
          <w:sz w:val="24"/>
          <w:szCs w:val="24"/>
          <w:lang w:eastAsia="es-ES"/>
        </w:rPr>
        <w:t xml:space="preserve">• </w:t>
      </w:r>
      <w:r w:rsidR="00BE0F90" w:rsidRPr="00BE0F90">
        <w:rPr>
          <w:rFonts w:ascii="Arial" w:eastAsiaTheme="minorEastAsia" w:hAnsi="Arial" w:cs="Arial"/>
          <w:b/>
          <w:i/>
          <w:iCs/>
          <w:color w:val="000000"/>
          <w:sz w:val="24"/>
          <w:szCs w:val="24"/>
          <w:lang w:eastAsia="es-ES"/>
        </w:rPr>
        <w:t xml:space="preserve">Sandra Raya, Rafa López, Javi </w:t>
      </w:r>
      <w:proofErr w:type="spellStart"/>
      <w:r w:rsidR="00BE0F90" w:rsidRPr="00BE0F90">
        <w:rPr>
          <w:rFonts w:ascii="Arial" w:eastAsiaTheme="minorEastAsia" w:hAnsi="Arial" w:cs="Arial"/>
          <w:b/>
          <w:i/>
          <w:iCs/>
          <w:color w:val="000000"/>
          <w:sz w:val="24"/>
          <w:szCs w:val="24"/>
          <w:lang w:eastAsia="es-ES"/>
        </w:rPr>
        <w:t>Argilés</w:t>
      </w:r>
      <w:proofErr w:type="spellEnd"/>
      <w:r w:rsidR="00BE0F90" w:rsidRPr="00BE0F90">
        <w:rPr>
          <w:rFonts w:ascii="Arial" w:eastAsiaTheme="minorEastAsia" w:hAnsi="Arial" w:cs="Arial"/>
          <w:b/>
          <w:i/>
          <w:iCs/>
          <w:color w:val="000000"/>
          <w:sz w:val="24"/>
          <w:szCs w:val="24"/>
          <w:lang w:eastAsia="es-ES"/>
        </w:rPr>
        <w:t xml:space="preserve">, Óscar Hernández, José Fulgencio Bermúdez, Mario Miñarro y Fran Martínez </w:t>
      </w:r>
      <w:r w:rsidR="00EA13CC" w:rsidRPr="00BE0F90">
        <w:rPr>
          <w:rFonts w:ascii="Arial" w:eastAsiaTheme="minorEastAsia" w:hAnsi="Arial" w:cs="Arial"/>
          <w:b/>
          <w:i/>
          <w:iCs/>
          <w:color w:val="000000"/>
          <w:sz w:val="24"/>
          <w:szCs w:val="24"/>
          <w:lang w:eastAsia="es-ES"/>
        </w:rPr>
        <w:t>han defendido los colores del combinado</w:t>
      </w:r>
      <w:r w:rsidRPr="00BE0F90">
        <w:rPr>
          <w:rFonts w:ascii="Arial" w:eastAsiaTheme="minorEastAsia" w:hAnsi="Arial" w:cs="Arial"/>
          <w:b/>
          <w:i/>
          <w:iCs/>
          <w:color w:val="000000"/>
          <w:sz w:val="24"/>
          <w:szCs w:val="24"/>
          <w:lang w:eastAsia="es-ES"/>
        </w:rPr>
        <w:t xml:space="preserve"> </w:t>
      </w:r>
      <w:r w:rsidR="00BE0F90" w:rsidRPr="00BE0F90">
        <w:rPr>
          <w:rFonts w:ascii="Arial" w:eastAsiaTheme="minorEastAsia" w:hAnsi="Arial" w:cs="Arial"/>
          <w:b/>
          <w:i/>
          <w:iCs/>
          <w:color w:val="000000"/>
          <w:sz w:val="24"/>
          <w:szCs w:val="24"/>
          <w:lang w:eastAsia="es-ES"/>
        </w:rPr>
        <w:t>universitario</w:t>
      </w:r>
      <w:r w:rsidRPr="00BE0F90">
        <w:rPr>
          <w:rFonts w:ascii="Arial" w:eastAsiaTheme="minorEastAsia" w:hAnsi="Arial" w:cs="Arial"/>
          <w:b/>
          <w:i/>
          <w:iCs/>
          <w:color w:val="000000"/>
          <w:sz w:val="24"/>
          <w:szCs w:val="24"/>
          <w:lang w:eastAsia="es-ES"/>
        </w:rPr>
        <w:t>.</w:t>
      </w:r>
      <w:r>
        <w:rPr>
          <w:rFonts w:ascii="Arial" w:eastAsiaTheme="minorEastAsia" w:hAnsi="Arial" w:cs="Arial"/>
          <w:b/>
          <w:i/>
          <w:iCs/>
          <w:color w:val="000000"/>
          <w:sz w:val="24"/>
          <w:szCs w:val="24"/>
          <w:lang w:eastAsia="es-ES"/>
        </w:rPr>
        <w:t xml:space="preserve"> </w:t>
      </w:r>
    </w:p>
    <w:p w14:paraId="7B76773A" w14:textId="77777777" w:rsidR="008F4D94" w:rsidRPr="003D1BB2" w:rsidRDefault="008F4D94" w:rsidP="009B14BE">
      <w:pPr>
        <w:spacing w:after="0" w:line="276" w:lineRule="auto"/>
        <w:jc w:val="both"/>
        <w:rPr>
          <w:rFonts w:ascii="Arial" w:hAnsi="Arial" w:cs="Arial"/>
          <w:sz w:val="24"/>
          <w:szCs w:val="24"/>
        </w:rPr>
      </w:pPr>
    </w:p>
    <w:p w14:paraId="5380E939" w14:textId="7A6B911F" w:rsidR="005459BA" w:rsidRDefault="004845CA" w:rsidP="008F4D94">
      <w:pPr>
        <w:spacing w:line="240" w:lineRule="auto"/>
        <w:ind w:left="-426"/>
        <w:jc w:val="both"/>
        <w:rPr>
          <w:rFonts w:ascii="Arial" w:hAnsi="Arial" w:cs="Arial"/>
          <w:b/>
          <w:bCs/>
        </w:rPr>
      </w:pPr>
      <w:r>
        <w:rPr>
          <w:rFonts w:ascii="Arial" w:hAnsi="Arial" w:cs="Arial"/>
          <w:b/>
          <w:bCs/>
        </w:rPr>
        <w:t>Val</w:t>
      </w:r>
      <w:r w:rsidR="004003F3">
        <w:rPr>
          <w:rFonts w:ascii="Arial" w:hAnsi="Arial" w:cs="Arial"/>
          <w:b/>
          <w:bCs/>
        </w:rPr>
        <w:t>e</w:t>
      </w:r>
      <w:r w:rsidR="00EA13CC">
        <w:rPr>
          <w:rFonts w:ascii="Arial" w:hAnsi="Arial" w:cs="Arial"/>
          <w:b/>
          <w:bCs/>
        </w:rPr>
        <w:t>ncia</w:t>
      </w:r>
      <w:r w:rsidR="005459BA" w:rsidRPr="00DA4325">
        <w:rPr>
          <w:rFonts w:ascii="Arial" w:hAnsi="Arial" w:cs="Arial"/>
          <w:b/>
          <w:bCs/>
        </w:rPr>
        <w:t>,</w:t>
      </w:r>
      <w:r w:rsidR="005459BA">
        <w:rPr>
          <w:rFonts w:ascii="Arial" w:hAnsi="Arial" w:cs="Arial"/>
          <w:b/>
          <w:bCs/>
        </w:rPr>
        <w:t xml:space="preserve"> </w:t>
      </w:r>
      <w:r w:rsidR="00EA13CC">
        <w:rPr>
          <w:rFonts w:ascii="Arial" w:hAnsi="Arial" w:cs="Arial"/>
          <w:b/>
          <w:bCs/>
        </w:rPr>
        <w:t>20</w:t>
      </w:r>
      <w:r w:rsidR="005459BA">
        <w:rPr>
          <w:rFonts w:ascii="Arial" w:hAnsi="Arial" w:cs="Arial"/>
          <w:b/>
          <w:bCs/>
        </w:rPr>
        <w:t xml:space="preserve"> de </w:t>
      </w:r>
      <w:r w:rsidR="00CF4C42">
        <w:rPr>
          <w:rFonts w:ascii="Arial" w:hAnsi="Arial" w:cs="Arial"/>
          <w:b/>
          <w:bCs/>
        </w:rPr>
        <w:t>febrero</w:t>
      </w:r>
      <w:r w:rsidR="005459BA">
        <w:rPr>
          <w:rFonts w:ascii="Arial" w:hAnsi="Arial" w:cs="Arial"/>
          <w:b/>
          <w:bCs/>
        </w:rPr>
        <w:t xml:space="preserve"> de </w:t>
      </w:r>
      <w:r w:rsidR="008F4D94">
        <w:rPr>
          <w:rFonts w:ascii="Arial" w:hAnsi="Arial" w:cs="Arial"/>
          <w:b/>
          <w:bCs/>
        </w:rPr>
        <w:t>202</w:t>
      </w:r>
      <w:r w:rsidR="00CF4C42">
        <w:rPr>
          <w:rFonts w:ascii="Arial" w:hAnsi="Arial" w:cs="Arial"/>
          <w:b/>
          <w:bCs/>
        </w:rPr>
        <w:t>6</w:t>
      </w:r>
    </w:p>
    <w:p w14:paraId="40919838" w14:textId="77777777" w:rsidR="0017053A" w:rsidRPr="002714C1" w:rsidRDefault="0017053A" w:rsidP="008F4D94">
      <w:pPr>
        <w:spacing w:line="240" w:lineRule="auto"/>
        <w:ind w:left="-426"/>
        <w:jc w:val="both"/>
        <w:rPr>
          <w:rFonts w:ascii="Arial" w:hAnsi="Arial" w:cs="Arial"/>
          <w:b/>
          <w:bCs/>
          <w:sz w:val="2"/>
          <w:szCs w:val="2"/>
        </w:rPr>
      </w:pPr>
    </w:p>
    <w:p w14:paraId="60E2CAD5" w14:textId="06675CC4" w:rsidR="004003F3" w:rsidRDefault="00BE0F90" w:rsidP="00BE0F90">
      <w:pPr>
        <w:spacing w:line="276" w:lineRule="auto"/>
        <w:ind w:left="-426" w:right="-568"/>
        <w:jc w:val="both"/>
        <w:rPr>
          <w:rFonts w:ascii="Arial" w:eastAsiaTheme="minorEastAsia" w:hAnsi="Arial" w:cs="Arial"/>
          <w:color w:val="000000"/>
          <w:lang w:val="es-ES_tradnl" w:eastAsia="es-ES"/>
        </w:rPr>
      </w:pPr>
      <w:r w:rsidRPr="00BE0F90">
        <w:rPr>
          <w:rFonts w:ascii="Arial" w:eastAsiaTheme="minorEastAsia" w:hAnsi="Arial" w:cs="Arial"/>
          <w:color w:val="000000"/>
          <w:lang w:val="es-ES_tradnl" w:eastAsia="es-ES"/>
        </w:rPr>
        <w:t>UCAM Murcia</w:t>
      </w:r>
      <w:r w:rsidR="004845CA" w:rsidRPr="00BE0F90">
        <w:rPr>
          <w:rFonts w:ascii="Arial" w:eastAsiaTheme="minorEastAsia" w:hAnsi="Arial" w:cs="Arial"/>
          <w:color w:val="000000"/>
          <w:lang w:val="es-ES_tradnl" w:eastAsia="es-ES"/>
        </w:rPr>
        <w:t xml:space="preserve"> </w:t>
      </w:r>
      <w:r>
        <w:rPr>
          <w:rFonts w:ascii="Arial" w:eastAsiaTheme="minorEastAsia" w:hAnsi="Arial" w:cs="Arial"/>
          <w:color w:val="000000"/>
          <w:lang w:val="es-ES_tradnl" w:eastAsia="es-ES"/>
        </w:rPr>
        <w:t xml:space="preserve">logra el bronce </w:t>
      </w:r>
      <w:r w:rsidR="004845CA">
        <w:rPr>
          <w:rFonts w:ascii="Arial" w:eastAsiaTheme="minorEastAsia" w:hAnsi="Arial" w:cs="Arial"/>
          <w:color w:val="000000"/>
          <w:lang w:val="es-ES_tradnl" w:eastAsia="es-ES"/>
        </w:rPr>
        <w:t xml:space="preserve">en la primera edición del ‘Partido de las Aficiones CaixaBank’ que se ha disputado esta mañana en </w:t>
      </w:r>
      <w:r w:rsidR="004003F3">
        <w:rPr>
          <w:rFonts w:ascii="Arial" w:eastAsiaTheme="minorEastAsia" w:hAnsi="Arial" w:cs="Arial"/>
          <w:color w:val="000000"/>
          <w:lang w:val="es-ES_tradnl" w:eastAsia="es-ES"/>
        </w:rPr>
        <w:t>La A</w:t>
      </w:r>
      <w:r w:rsidR="004845CA">
        <w:rPr>
          <w:rFonts w:ascii="Arial" w:eastAsiaTheme="minorEastAsia" w:hAnsi="Arial" w:cs="Arial"/>
          <w:color w:val="000000"/>
          <w:lang w:val="es-ES_tradnl" w:eastAsia="es-ES"/>
        </w:rPr>
        <w:t>lquer</w:t>
      </w:r>
      <w:r w:rsidR="004003F3">
        <w:rPr>
          <w:rFonts w:ascii="Arial" w:eastAsiaTheme="minorEastAsia" w:hAnsi="Arial" w:cs="Arial"/>
          <w:color w:val="000000"/>
          <w:lang w:val="es-ES_tradnl" w:eastAsia="es-ES"/>
        </w:rPr>
        <w:t>í</w:t>
      </w:r>
      <w:r w:rsidR="004845CA">
        <w:rPr>
          <w:rFonts w:ascii="Arial" w:eastAsiaTheme="minorEastAsia" w:hAnsi="Arial" w:cs="Arial"/>
          <w:color w:val="000000"/>
          <w:lang w:val="es-ES_tradnl" w:eastAsia="es-ES"/>
        </w:rPr>
        <w:t>a del Basket de Val</w:t>
      </w:r>
      <w:r w:rsidR="004003F3">
        <w:rPr>
          <w:rFonts w:ascii="Arial" w:eastAsiaTheme="minorEastAsia" w:hAnsi="Arial" w:cs="Arial"/>
          <w:color w:val="000000"/>
          <w:lang w:val="es-ES_tradnl" w:eastAsia="es-ES"/>
        </w:rPr>
        <w:t>e</w:t>
      </w:r>
      <w:r w:rsidR="004845CA">
        <w:rPr>
          <w:rFonts w:ascii="Arial" w:eastAsiaTheme="minorEastAsia" w:hAnsi="Arial" w:cs="Arial"/>
          <w:color w:val="000000"/>
          <w:lang w:val="es-ES_tradnl" w:eastAsia="es-ES"/>
        </w:rPr>
        <w:t xml:space="preserve">ncia. Una iniciativa </w:t>
      </w:r>
      <w:r w:rsidR="00CF4C42" w:rsidRPr="00CF4C42">
        <w:rPr>
          <w:rFonts w:ascii="Arial" w:eastAsiaTheme="minorEastAsia" w:hAnsi="Arial" w:cs="Arial"/>
          <w:color w:val="000000"/>
          <w:lang w:val="es-ES_tradnl" w:eastAsia="es-ES"/>
        </w:rPr>
        <w:t>que refuerza el vínculo de la entidad con las aficiones y su apoyo al baloncesto.</w:t>
      </w:r>
      <w:r w:rsidR="004845CA">
        <w:rPr>
          <w:rFonts w:ascii="Arial" w:eastAsiaTheme="minorEastAsia" w:hAnsi="Arial" w:cs="Arial"/>
          <w:color w:val="000000"/>
          <w:lang w:val="es-ES_tradnl" w:eastAsia="es-ES"/>
        </w:rPr>
        <w:t xml:space="preserve"> </w:t>
      </w:r>
    </w:p>
    <w:p w14:paraId="4259989F" w14:textId="058BD7CF" w:rsidR="00154B15" w:rsidRDefault="004845CA" w:rsidP="00BE0F90">
      <w:pPr>
        <w:spacing w:line="276" w:lineRule="auto"/>
        <w:ind w:left="-426" w:right="-568"/>
        <w:jc w:val="both"/>
        <w:rPr>
          <w:rFonts w:ascii="Arial" w:eastAsiaTheme="minorEastAsia" w:hAnsi="Arial" w:cs="Arial"/>
          <w:color w:val="000000"/>
          <w:lang w:val="es-ES_tradnl" w:eastAsia="es-ES"/>
        </w:rPr>
      </w:pPr>
      <w:r>
        <w:rPr>
          <w:rFonts w:ascii="Arial" w:eastAsiaTheme="minorEastAsia" w:hAnsi="Arial" w:cs="Arial"/>
          <w:color w:val="000000"/>
          <w:lang w:val="es-ES_tradnl" w:eastAsia="es-ES"/>
        </w:rPr>
        <w:t>En esta primera edición, han participado</w:t>
      </w:r>
      <w:r w:rsidRPr="004845CA">
        <w:rPr>
          <w:rFonts w:ascii="Arial" w:eastAsiaTheme="minorEastAsia" w:hAnsi="Arial" w:cs="Arial"/>
          <w:color w:val="000000"/>
          <w:lang w:val="es-ES_tradnl" w:eastAsia="es-ES"/>
        </w:rPr>
        <w:t xml:space="preserve"> equipos de aficionados de </w:t>
      </w:r>
      <w:proofErr w:type="spellStart"/>
      <w:r w:rsidRPr="004845CA">
        <w:rPr>
          <w:rFonts w:ascii="Arial" w:eastAsiaTheme="minorEastAsia" w:hAnsi="Arial" w:cs="Arial"/>
          <w:color w:val="000000"/>
          <w:lang w:val="es-ES_tradnl" w:eastAsia="es-ES"/>
        </w:rPr>
        <w:t>Kosner</w:t>
      </w:r>
      <w:proofErr w:type="spellEnd"/>
      <w:r w:rsidRPr="004845CA">
        <w:rPr>
          <w:rFonts w:ascii="Arial" w:eastAsiaTheme="minorEastAsia" w:hAnsi="Arial" w:cs="Arial"/>
          <w:color w:val="000000"/>
          <w:lang w:val="es-ES_tradnl" w:eastAsia="es-ES"/>
        </w:rPr>
        <w:t xml:space="preserve"> </w:t>
      </w:r>
      <w:proofErr w:type="spellStart"/>
      <w:r w:rsidRPr="004845CA">
        <w:rPr>
          <w:rFonts w:ascii="Arial" w:eastAsiaTheme="minorEastAsia" w:hAnsi="Arial" w:cs="Arial"/>
          <w:color w:val="000000"/>
          <w:lang w:val="es-ES_tradnl" w:eastAsia="es-ES"/>
        </w:rPr>
        <w:t>Baskonia</w:t>
      </w:r>
      <w:proofErr w:type="spellEnd"/>
      <w:r w:rsidRPr="004845CA">
        <w:rPr>
          <w:rFonts w:ascii="Arial" w:eastAsiaTheme="minorEastAsia" w:hAnsi="Arial" w:cs="Arial"/>
          <w:color w:val="000000"/>
          <w:lang w:val="es-ES_tradnl" w:eastAsia="es-ES"/>
        </w:rPr>
        <w:t xml:space="preserve">, Valencia Basket, UCAM Murcia y La Laguna Tenerife. Todos ellos cuentan con el patrocinio de CaixaBank. </w:t>
      </w:r>
      <w:r>
        <w:rPr>
          <w:rFonts w:ascii="Arial" w:eastAsiaTheme="minorEastAsia" w:hAnsi="Arial" w:cs="Arial"/>
          <w:color w:val="000000"/>
          <w:lang w:val="es-ES_tradnl" w:eastAsia="es-ES"/>
        </w:rPr>
        <w:t>Y el formato ha sido</w:t>
      </w:r>
      <w:r w:rsidRPr="004845CA">
        <w:rPr>
          <w:rFonts w:ascii="Arial" w:eastAsiaTheme="minorEastAsia" w:hAnsi="Arial" w:cs="Arial"/>
          <w:color w:val="000000"/>
          <w:lang w:val="es-ES_tradnl" w:eastAsia="es-ES"/>
        </w:rPr>
        <w:t xml:space="preserve"> eliminatorio, con dos semifinales, final y partido por el tercer y cuarto puesto, para garantizar que todas las aficiones </w:t>
      </w:r>
      <w:r>
        <w:rPr>
          <w:rFonts w:ascii="Arial" w:eastAsiaTheme="minorEastAsia" w:hAnsi="Arial" w:cs="Arial"/>
          <w:color w:val="000000"/>
          <w:lang w:val="es-ES_tradnl" w:eastAsia="es-ES"/>
        </w:rPr>
        <w:t>pudieran así disputar</w:t>
      </w:r>
      <w:r w:rsidRPr="004845CA">
        <w:rPr>
          <w:rFonts w:ascii="Arial" w:eastAsiaTheme="minorEastAsia" w:hAnsi="Arial" w:cs="Arial"/>
          <w:color w:val="000000"/>
          <w:lang w:val="es-ES_tradnl" w:eastAsia="es-ES"/>
        </w:rPr>
        <w:t>, al menos, dos encuentros</w:t>
      </w:r>
      <w:r w:rsidR="001F613B">
        <w:rPr>
          <w:rFonts w:ascii="Arial" w:eastAsiaTheme="minorEastAsia" w:hAnsi="Arial" w:cs="Arial"/>
          <w:color w:val="000000"/>
          <w:lang w:val="es-ES_tradnl" w:eastAsia="es-ES"/>
        </w:rPr>
        <w:t xml:space="preserve">. Viviendo </w:t>
      </w:r>
      <w:r w:rsidRPr="004845CA">
        <w:rPr>
          <w:rFonts w:ascii="Arial" w:eastAsiaTheme="minorEastAsia" w:hAnsi="Arial" w:cs="Arial"/>
          <w:color w:val="000000"/>
          <w:lang w:val="es-ES_tradnl" w:eastAsia="es-ES"/>
        </w:rPr>
        <w:t>una experiencia competitiva completa, como sus ídolos.</w:t>
      </w:r>
      <w:r>
        <w:rPr>
          <w:rFonts w:ascii="Arial" w:eastAsiaTheme="minorEastAsia" w:hAnsi="Arial" w:cs="Arial"/>
          <w:color w:val="000000"/>
          <w:lang w:val="es-ES_tradnl" w:eastAsia="es-ES"/>
        </w:rPr>
        <w:t xml:space="preserve"> </w:t>
      </w:r>
      <w:r w:rsidRPr="00BE0F90">
        <w:rPr>
          <w:rFonts w:ascii="Arial" w:eastAsiaTheme="minorEastAsia" w:hAnsi="Arial" w:cs="Arial"/>
          <w:color w:val="000000"/>
          <w:lang w:val="es-ES_tradnl" w:eastAsia="es-ES"/>
        </w:rPr>
        <w:t xml:space="preserve">Por parte del </w:t>
      </w:r>
      <w:r w:rsidR="00BE0F90" w:rsidRPr="00BE0F90">
        <w:rPr>
          <w:rFonts w:ascii="Arial" w:eastAsiaTheme="minorEastAsia" w:hAnsi="Arial" w:cs="Arial"/>
          <w:color w:val="000000"/>
          <w:lang w:val="es-ES_tradnl" w:eastAsia="es-ES"/>
        </w:rPr>
        <w:t>UCAM Murcia</w:t>
      </w:r>
      <w:r w:rsidRPr="00BE0F90">
        <w:rPr>
          <w:rFonts w:ascii="Arial" w:eastAsiaTheme="minorEastAsia" w:hAnsi="Arial" w:cs="Arial"/>
          <w:color w:val="000000"/>
          <w:lang w:val="es-ES_tradnl" w:eastAsia="es-ES"/>
        </w:rPr>
        <w:t xml:space="preserve">, quienes han defendido la elástica </w:t>
      </w:r>
      <w:r w:rsidR="00BE0F90" w:rsidRPr="00BE0F90">
        <w:rPr>
          <w:rFonts w:ascii="Arial" w:eastAsiaTheme="minorEastAsia" w:hAnsi="Arial" w:cs="Arial"/>
          <w:color w:val="000000"/>
          <w:lang w:val="es-ES_tradnl" w:eastAsia="es-ES"/>
        </w:rPr>
        <w:t>murciana</w:t>
      </w:r>
      <w:r w:rsidRPr="00BE0F90">
        <w:rPr>
          <w:rFonts w:ascii="Arial" w:eastAsiaTheme="minorEastAsia" w:hAnsi="Arial" w:cs="Arial"/>
          <w:color w:val="000000"/>
          <w:lang w:val="es-ES_tradnl" w:eastAsia="es-ES"/>
        </w:rPr>
        <w:t xml:space="preserve"> han </w:t>
      </w:r>
      <w:bookmarkStart w:id="0" w:name="_Hlk221983855"/>
      <w:r w:rsidRPr="00BE0F90">
        <w:rPr>
          <w:rFonts w:ascii="Arial" w:eastAsiaTheme="minorEastAsia" w:hAnsi="Arial" w:cs="Arial"/>
          <w:color w:val="000000"/>
          <w:lang w:val="es-ES_tradnl" w:eastAsia="es-ES"/>
        </w:rPr>
        <w:t>sido</w:t>
      </w:r>
      <w:bookmarkEnd w:id="0"/>
      <w:r w:rsidR="00BE0F90" w:rsidRPr="00BE0F90">
        <w:rPr>
          <w:rFonts w:ascii="Arial" w:eastAsiaTheme="minorEastAsia" w:hAnsi="Arial" w:cs="Arial"/>
          <w:color w:val="000000"/>
          <w:lang w:val="es-ES_tradnl" w:eastAsia="es-ES"/>
        </w:rPr>
        <w:t xml:space="preserve"> </w:t>
      </w:r>
      <w:bookmarkStart w:id="1" w:name="_Hlk222483603"/>
      <w:r w:rsidR="00BE0F90" w:rsidRPr="00BE0F90">
        <w:rPr>
          <w:rFonts w:ascii="Arial" w:eastAsiaTheme="minorEastAsia" w:hAnsi="Arial" w:cs="Arial"/>
          <w:color w:val="000000"/>
          <w:lang w:val="es-ES_tradnl" w:eastAsia="es-ES"/>
        </w:rPr>
        <w:t xml:space="preserve">Sandra Raya, Rafa López, Javi </w:t>
      </w:r>
      <w:proofErr w:type="spellStart"/>
      <w:r w:rsidR="00BE0F90" w:rsidRPr="00BE0F90">
        <w:rPr>
          <w:rFonts w:ascii="Arial" w:eastAsiaTheme="minorEastAsia" w:hAnsi="Arial" w:cs="Arial"/>
          <w:color w:val="000000"/>
          <w:lang w:val="es-ES_tradnl" w:eastAsia="es-ES"/>
        </w:rPr>
        <w:t>Argilés</w:t>
      </w:r>
      <w:proofErr w:type="spellEnd"/>
      <w:r w:rsidR="00BE0F90" w:rsidRPr="00BE0F90">
        <w:rPr>
          <w:rFonts w:ascii="Arial" w:eastAsiaTheme="minorEastAsia" w:hAnsi="Arial" w:cs="Arial"/>
          <w:color w:val="000000"/>
          <w:lang w:val="es-ES_tradnl" w:eastAsia="es-ES"/>
        </w:rPr>
        <w:t>, Óscar Hernández, José Fulgencio Bermúdez, Mario Miñarro y Fran Martínez.</w:t>
      </w:r>
      <w:r w:rsidR="00BE0F90">
        <w:rPr>
          <w:rFonts w:ascii="Arial" w:eastAsiaTheme="minorEastAsia" w:hAnsi="Arial" w:cs="Arial"/>
          <w:color w:val="000000"/>
          <w:lang w:val="es-ES_tradnl" w:eastAsia="es-ES"/>
        </w:rPr>
        <w:t xml:space="preserve"> </w:t>
      </w:r>
      <w:bookmarkEnd w:id="1"/>
    </w:p>
    <w:p w14:paraId="2154C3C5" w14:textId="77777777" w:rsidR="004003F3" w:rsidRDefault="004845CA" w:rsidP="004845CA">
      <w:pPr>
        <w:spacing w:line="276" w:lineRule="auto"/>
        <w:ind w:left="-426" w:right="-568"/>
        <w:jc w:val="both"/>
        <w:rPr>
          <w:rFonts w:ascii="Arial" w:eastAsiaTheme="minorEastAsia" w:hAnsi="Arial" w:cs="Arial"/>
          <w:color w:val="000000"/>
          <w:lang w:val="es-ES_tradnl" w:eastAsia="es-ES"/>
        </w:rPr>
      </w:pPr>
      <w:r>
        <w:rPr>
          <w:rFonts w:ascii="Arial" w:eastAsiaTheme="minorEastAsia" w:hAnsi="Arial" w:cs="Arial"/>
          <w:color w:val="000000"/>
          <w:lang w:val="es-ES_tradnl" w:eastAsia="es-ES"/>
        </w:rPr>
        <w:t xml:space="preserve">Así con todo, la cita ha arrancado a las 10.30 horas con el primero de los partidos que ha </w:t>
      </w:r>
      <w:r w:rsidR="001F613B">
        <w:rPr>
          <w:rFonts w:ascii="Arial" w:eastAsiaTheme="minorEastAsia" w:hAnsi="Arial" w:cs="Arial"/>
          <w:color w:val="000000"/>
          <w:lang w:val="es-ES_tradnl" w:eastAsia="es-ES"/>
        </w:rPr>
        <w:t>enfrentado</w:t>
      </w:r>
      <w:r>
        <w:rPr>
          <w:rFonts w:ascii="Arial" w:eastAsiaTheme="minorEastAsia" w:hAnsi="Arial" w:cs="Arial"/>
          <w:color w:val="000000"/>
          <w:lang w:val="es-ES_tradnl" w:eastAsia="es-ES"/>
        </w:rPr>
        <w:t xml:space="preserve"> a Valencia Basket y a La Laguna Tenerife, que se ha resuelto en favor de</w:t>
      </w:r>
      <w:r w:rsidR="00E35863">
        <w:rPr>
          <w:rFonts w:ascii="Arial" w:eastAsiaTheme="minorEastAsia" w:hAnsi="Arial" w:cs="Arial"/>
          <w:color w:val="000000"/>
          <w:lang w:val="es-ES_tradnl" w:eastAsia="es-ES"/>
        </w:rPr>
        <w:t xml:space="preserve"> los anfitriones por 36-30</w:t>
      </w:r>
      <w:r>
        <w:rPr>
          <w:rFonts w:ascii="Arial" w:eastAsiaTheme="minorEastAsia" w:hAnsi="Arial" w:cs="Arial"/>
          <w:color w:val="000000"/>
          <w:lang w:val="es-ES_tradnl" w:eastAsia="es-ES"/>
        </w:rPr>
        <w:t xml:space="preserve">. </w:t>
      </w:r>
      <w:r w:rsidRPr="00BE0F90">
        <w:rPr>
          <w:rFonts w:ascii="Arial" w:eastAsiaTheme="minorEastAsia" w:hAnsi="Arial" w:cs="Arial"/>
          <w:color w:val="000000"/>
          <w:lang w:val="es-ES_tradnl" w:eastAsia="es-ES"/>
        </w:rPr>
        <w:t xml:space="preserve">Mientras que la segunda semifinal ha cruzado a </w:t>
      </w:r>
      <w:proofErr w:type="spellStart"/>
      <w:r w:rsidRPr="00BE0F90">
        <w:rPr>
          <w:rFonts w:ascii="Arial" w:eastAsiaTheme="minorEastAsia" w:hAnsi="Arial" w:cs="Arial"/>
          <w:color w:val="000000"/>
          <w:lang w:val="es-ES_tradnl" w:eastAsia="es-ES"/>
        </w:rPr>
        <w:t>Kosner</w:t>
      </w:r>
      <w:proofErr w:type="spellEnd"/>
      <w:r w:rsidRPr="00BE0F90">
        <w:rPr>
          <w:rFonts w:ascii="Arial" w:eastAsiaTheme="minorEastAsia" w:hAnsi="Arial" w:cs="Arial"/>
          <w:color w:val="000000"/>
          <w:lang w:val="es-ES_tradnl" w:eastAsia="es-ES"/>
        </w:rPr>
        <w:t xml:space="preserve"> </w:t>
      </w:r>
      <w:proofErr w:type="spellStart"/>
      <w:r w:rsidRPr="00BE0F90">
        <w:rPr>
          <w:rFonts w:ascii="Arial" w:eastAsiaTheme="minorEastAsia" w:hAnsi="Arial" w:cs="Arial"/>
          <w:color w:val="000000"/>
          <w:lang w:val="es-ES_tradnl" w:eastAsia="es-ES"/>
        </w:rPr>
        <w:t>Baskonia</w:t>
      </w:r>
      <w:proofErr w:type="spellEnd"/>
      <w:r w:rsidRPr="00BE0F90">
        <w:rPr>
          <w:rFonts w:ascii="Arial" w:eastAsiaTheme="minorEastAsia" w:hAnsi="Arial" w:cs="Arial"/>
          <w:color w:val="000000"/>
          <w:lang w:val="es-ES_tradnl" w:eastAsia="es-ES"/>
        </w:rPr>
        <w:t xml:space="preserve"> y UCAM Murcia, con victoria para el conjunto alavés con un marcador de </w:t>
      </w:r>
      <w:r w:rsidR="00E35863" w:rsidRPr="00BE0F90">
        <w:rPr>
          <w:rFonts w:ascii="Arial" w:eastAsiaTheme="minorEastAsia" w:hAnsi="Arial" w:cs="Arial"/>
          <w:color w:val="000000"/>
          <w:lang w:val="es-ES_tradnl" w:eastAsia="es-ES"/>
        </w:rPr>
        <w:t>41</w:t>
      </w:r>
      <w:r w:rsidRPr="00BE0F90">
        <w:rPr>
          <w:rFonts w:ascii="Arial" w:eastAsiaTheme="minorEastAsia" w:hAnsi="Arial" w:cs="Arial"/>
          <w:color w:val="000000"/>
          <w:lang w:val="es-ES_tradnl" w:eastAsia="es-ES"/>
        </w:rPr>
        <w:t>-</w:t>
      </w:r>
      <w:r w:rsidR="00E35863" w:rsidRPr="00BE0F90">
        <w:rPr>
          <w:rFonts w:ascii="Arial" w:eastAsiaTheme="minorEastAsia" w:hAnsi="Arial" w:cs="Arial"/>
          <w:color w:val="000000"/>
          <w:lang w:val="es-ES_tradnl" w:eastAsia="es-ES"/>
        </w:rPr>
        <w:t>34</w:t>
      </w:r>
      <w:r w:rsidR="004003F3">
        <w:rPr>
          <w:rFonts w:ascii="Arial" w:eastAsiaTheme="minorEastAsia" w:hAnsi="Arial" w:cs="Arial"/>
          <w:color w:val="000000"/>
          <w:lang w:val="es-ES_tradnl" w:eastAsia="es-ES"/>
        </w:rPr>
        <w:t>.</w:t>
      </w:r>
      <w:r>
        <w:rPr>
          <w:rFonts w:ascii="Arial" w:eastAsiaTheme="minorEastAsia" w:hAnsi="Arial" w:cs="Arial"/>
          <w:color w:val="000000"/>
          <w:lang w:val="es-ES_tradnl" w:eastAsia="es-ES"/>
        </w:rPr>
        <w:t xml:space="preserve"> </w:t>
      </w:r>
    </w:p>
    <w:p w14:paraId="569FCBA9" w14:textId="780A73D9" w:rsidR="004845CA" w:rsidRDefault="004845CA" w:rsidP="004845CA">
      <w:pPr>
        <w:spacing w:line="276" w:lineRule="auto"/>
        <w:ind w:left="-426" w:right="-568"/>
        <w:jc w:val="both"/>
        <w:rPr>
          <w:rFonts w:ascii="Arial" w:eastAsiaTheme="minorEastAsia" w:hAnsi="Arial" w:cs="Arial"/>
          <w:color w:val="000000"/>
          <w:lang w:val="es-ES_tradnl" w:eastAsia="es-ES"/>
        </w:rPr>
      </w:pPr>
      <w:r>
        <w:rPr>
          <w:rFonts w:ascii="Arial" w:eastAsiaTheme="minorEastAsia" w:hAnsi="Arial" w:cs="Arial"/>
          <w:color w:val="000000"/>
          <w:lang w:val="es-ES_tradnl" w:eastAsia="es-ES"/>
        </w:rPr>
        <w:t xml:space="preserve">Cabe señalar que </w:t>
      </w:r>
      <w:r w:rsidR="00066BBD">
        <w:rPr>
          <w:rFonts w:ascii="Arial" w:eastAsiaTheme="minorEastAsia" w:hAnsi="Arial" w:cs="Arial"/>
          <w:color w:val="000000"/>
          <w:lang w:val="es-ES_tradnl" w:eastAsia="es-ES"/>
        </w:rPr>
        <w:t xml:space="preserve">la puesta en escena ha sido al más puro estilo de las grandes noches de </w:t>
      </w:r>
      <w:r w:rsidR="00066BBD" w:rsidRPr="00BE0F90">
        <w:rPr>
          <w:rFonts w:ascii="Arial" w:eastAsiaTheme="minorEastAsia" w:hAnsi="Arial" w:cs="Arial"/>
          <w:color w:val="000000"/>
          <w:lang w:val="es-ES_tradnl" w:eastAsia="es-ES"/>
        </w:rPr>
        <w:t xml:space="preserve">baloncesto </w:t>
      </w:r>
      <w:r w:rsidR="004003F3">
        <w:rPr>
          <w:rFonts w:ascii="Arial" w:eastAsiaTheme="minorEastAsia" w:hAnsi="Arial" w:cs="Arial"/>
          <w:color w:val="000000"/>
          <w:lang w:val="es-ES_tradnl" w:eastAsia="es-ES"/>
        </w:rPr>
        <w:t>en el Palacio de los Deportes</w:t>
      </w:r>
      <w:r w:rsidR="00066BBD">
        <w:rPr>
          <w:rFonts w:ascii="Arial" w:eastAsiaTheme="minorEastAsia" w:hAnsi="Arial" w:cs="Arial"/>
          <w:color w:val="000000"/>
          <w:lang w:val="es-ES_tradnl" w:eastAsia="es-ES"/>
        </w:rPr>
        <w:t>. Los</w:t>
      </w:r>
      <w:r w:rsidR="00066BBD" w:rsidRPr="00066BBD">
        <w:rPr>
          <w:rFonts w:ascii="Arial" w:eastAsiaTheme="minorEastAsia" w:hAnsi="Arial" w:cs="Arial"/>
          <w:color w:val="000000"/>
          <w:lang w:val="es-ES_tradnl" w:eastAsia="es-ES"/>
        </w:rPr>
        <w:t xml:space="preserve"> jugadores han ido saltando</w:t>
      </w:r>
      <w:r w:rsidR="00066BBD">
        <w:rPr>
          <w:rFonts w:ascii="Arial" w:eastAsiaTheme="minorEastAsia" w:hAnsi="Arial" w:cs="Arial"/>
          <w:color w:val="000000"/>
          <w:lang w:val="es-ES_tradnl" w:eastAsia="es-ES"/>
        </w:rPr>
        <w:t xml:space="preserve"> uno por uno</w:t>
      </w:r>
      <w:r w:rsidR="00066BBD" w:rsidRPr="00066BBD">
        <w:rPr>
          <w:rFonts w:ascii="Arial" w:eastAsiaTheme="minorEastAsia" w:hAnsi="Arial" w:cs="Arial"/>
          <w:color w:val="000000"/>
          <w:lang w:val="es-ES_tradnl" w:eastAsia="es-ES"/>
        </w:rPr>
        <w:t xml:space="preserve"> a la cancha mientras sonaba por megafonía el nombre y dorsal de cada uno de los participantes</w:t>
      </w:r>
      <w:r w:rsidR="004003F3">
        <w:rPr>
          <w:rFonts w:ascii="Arial" w:eastAsiaTheme="minorEastAsia" w:hAnsi="Arial" w:cs="Arial"/>
          <w:color w:val="000000"/>
          <w:lang w:val="es-ES_tradnl" w:eastAsia="es-ES"/>
        </w:rPr>
        <w:t>.</w:t>
      </w:r>
      <w:r w:rsidR="00066BBD" w:rsidRPr="00066BBD">
        <w:rPr>
          <w:rFonts w:ascii="Arial" w:eastAsiaTheme="minorEastAsia" w:hAnsi="Arial" w:cs="Arial"/>
          <w:color w:val="000000"/>
          <w:lang w:val="es-ES_tradnl" w:eastAsia="es-ES"/>
        </w:rPr>
        <w:t xml:space="preserve"> Los participantes han iniciado la disputa del partido en las mismas condiciones que si se tratara de un partido oficial, con </w:t>
      </w:r>
      <w:r w:rsidR="00066BBD">
        <w:rPr>
          <w:rFonts w:ascii="Arial" w:eastAsiaTheme="minorEastAsia" w:hAnsi="Arial" w:cs="Arial"/>
          <w:color w:val="000000"/>
          <w:lang w:val="es-ES_tradnl" w:eastAsia="es-ES"/>
        </w:rPr>
        <w:t>árbitros</w:t>
      </w:r>
      <w:r w:rsidR="004003F3">
        <w:rPr>
          <w:rFonts w:ascii="Arial" w:eastAsiaTheme="minorEastAsia" w:hAnsi="Arial" w:cs="Arial"/>
          <w:color w:val="000000"/>
          <w:lang w:val="es-ES_tradnl" w:eastAsia="es-ES"/>
        </w:rPr>
        <w:t xml:space="preserve"> internacionales</w:t>
      </w:r>
      <w:r w:rsidR="00066BBD">
        <w:rPr>
          <w:rFonts w:ascii="Arial" w:eastAsiaTheme="minorEastAsia" w:hAnsi="Arial" w:cs="Arial"/>
          <w:color w:val="000000"/>
          <w:lang w:val="es-ES_tradnl" w:eastAsia="es-ES"/>
        </w:rPr>
        <w:t xml:space="preserve"> incluidos. </w:t>
      </w:r>
      <w:r w:rsidR="001F613B">
        <w:rPr>
          <w:rFonts w:ascii="Arial" w:eastAsiaTheme="minorEastAsia" w:hAnsi="Arial" w:cs="Arial"/>
          <w:color w:val="000000"/>
          <w:lang w:val="es-ES_tradnl" w:eastAsia="es-ES"/>
        </w:rPr>
        <w:t>Todo con un poso profundo de</w:t>
      </w:r>
      <w:r w:rsidR="00066BBD">
        <w:rPr>
          <w:rFonts w:ascii="Arial" w:eastAsiaTheme="minorEastAsia" w:hAnsi="Arial" w:cs="Arial"/>
          <w:color w:val="000000"/>
          <w:lang w:val="es-ES_tradnl" w:eastAsia="es-ES"/>
        </w:rPr>
        <w:t xml:space="preserve"> hermanamiento, que es lo que buscaba esta jornada, </w:t>
      </w:r>
      <w:r w:rsidR="001F613B">
        <w:rPr>
          <w:rFonts w:ascii="Arial" w:eastAsiaTheme="minorEastAsia" w:hAnsi="Arial" w:cs="Arial"/>
          <w:color w:val="000000"/>
          <w:lang w:val="es-ES_tradnl" w:eastAsia="es-ES"/>
        </w:rPr>
        <w:t>y que ha quedado reflejado con el</w:t>
      </w:r>
      <w:r w:rsidR="00066BBD">
        <w:rPr>
          <w:rFonts w:ascii="Arial" w:eastAsiaTheme="minorEastAsia" w:hAnsi="Arial" w:cs="Arial"/>
          <w:color w:val="000000"/>
          <w:lang w:val="es-ES_tradnl" w:eastAsia="es-ES"/>
        </w:rPr>
        <w:t xml:space="preserve"> intercambio de banderines entre equipos. </w:t>
      </w:r>
    </w:p>
    <w:p w14:paraId="366F7C43" w14:textId="77777777" w:rsidR="004003F3" w:rsidRDefault="00066BBD" w:rsidP="008738B6">
      <w:pPr>
        <w:spacing w:line="276" w:lineRule="auto"/>
        <w:ind w:left="-426" w:right="-568"/>
        <w:jc w:val="both"/>
        <w:rPr>
          <w:rFonts w:ascii="Arial" w:eastAsiaTheme="minorEastAsia" w:hAnsi="Arial" w:cs="Arial"/>
          <w:color w:val="000000"/>
          <w:lang w:val="es-ES_tradnl" w:eastAsia="es-ES"/>
        </w:rPr>
      </w:pPr>
      <w:r>
        <w:rPr>
          <w:rFonts w:ascii="Arial" w:eastAsiaTheme="minorEastAsia" w:hAnsi="Arial" w:cs="Arial"/>
          <w:color w:val="000000"/>
          <w:lang w:val="es-ES_tradnl" w:eastAsia="es-ES"/>
        </w:rPr>
        <w:t xml:space="preserve">La lucha por el tercer y cuarto puesto ha estado protagonizada por </w:t>
      </w:r>
      <w:r w:rsidR="00E35863">
        <w:rPr>
          <w:rFonts w:ascii="Arial" w:eastAsiaTheme="minorEastAsia" w:hAnsi="Arial" w:cs="Arial"/>
          <w:color w:val="000000"/>
          <w:lang w:val="es-ES_tradnl" w:eastAsia="es-ES"/>
        </w:rPr>
        <w:t>UCAM Murcia y La Laguna Tenerife</w:t>
      </w:r>
      <w:r>
        <w:rPr>
          <w:rFonts w:ascii="Arial" w:eastAsiaTheme="minorEastAsia" w:hAnsi="Arial" w:cs="Arial"/>
          <w:color w:val="000000"/>
          <w:lang w:val="es-ES_tradnl" w:eastAsia="es-ES"/>
        </w:rPr>
        <w:t xml:space="preserve">, decantándose la balanza finalmente en favor del conjunto </w:t>
      </w:r>
      <w:r w:rsidR="00E35863">
        <w:rPr>
          <w:rFonts w:ascii="Arial" w:eastAsiaTheme="minorEastAsia" w:hAnsi="Arial" w:cs="Arial"/>
          <w:color w:val="000000"/>
          <w:lang w:val="es-ES_tradnl" w:eastAsia="es-ES"/>
        </w:rPr>
        <w:t xml:space="preserve">murciano por </w:t>
      </w:r>
      <w:r w:rsidR="000D2C84" w:rsidRPr="004003F3">
        <w:rPr>
          <w:rFonts w:ascii="Arial" w:eastAsiaTheme="minorEastAsia" w:hAnsi="Arial" w:cs="Arial"/>
          <w:color w:val="000000"/>
          <w:lang w:val="es-ES_tradnl" w:eastAsia="es-ES"/>
        </w:rPr>
        <w:t>29-49</w:t>
      </w:r>
      <w:r w:rsidRPr="004003F3">
        <w:rPr>
          <w:rFonts w:ascii="Arial" w:eastAsiaTheme="minorEastAsia" w:hAnsi="Arial" w:cs="Arial"/>
          <w:color w:val="000000"/>
          <w:lang w:val="es-ES_tradnl" w:eastAsia="es-ES"/>
        </w:rPr>
        <w:t>.</w:t>
      </w:r>
      <w:r>
        <w:rPr>
          <w:rFonts w:ascii="Arial" w:eastAsiaTheme="minorEastAsia" w:hAnsi="Arial" w:cs="Arial"/>
          <w:color w:val="000000"/>
          <w:lang w:val="es-ES_tradnl" w:eastAsia="es-ES"/>
        </w:rPr>
        <w:t xml:space="preserve"> La final, por su parte, ha</w:t>
      </w:r>
      <w:r w:rsidR="008738B6">
        <w:rPr>
          <w:rFonts w:ascii="Arial" w:eastAsiaTheme="minorEastAsia" w:hAnsi="Arial" w:cs="Arial"/>
          <w:color w:val="000000"/>
          <w:lang w:val="es-ES_tradnl" w:eastAsia="es-ES"/>
        </w:rPr>
        <w:t xml:space="preserve"> puesto en liza a</w:t>
      </w:r>
      <w:r w:rsidR="00E35863">
        <w:rPr>
          <w:rFonts w:ascii="Arial" w:eastAsiaTheme="minorEastAsia" w:hAnsi="Arial" w:cs="Arial"/>
          <w:color w:val="000000"/>
          <w:lang w:val="es-ES_tradnl" w:eastAsia="es-ES"/>
        </w:rPr>
        <w:t xml:space="preserve"> </w:t>
      </w:r>
      <w:proofErr w:type="spellStart"/>
      <w:r w:rsidR="00E35863">
        <w:rPr>
          <w:rFonts w:ascii="Arial" w:eastAsiaTheme="minorEastAsia" w:hAnsi="Arial" w:cs="Arial"/>
          <w:color w:val="000000"/>
          <w:lang w:val="es-ES_tradnl" w:eastAsia="es-ES"/>
        </w:rPr>
        <w:t>Kosner</w:t>
      </w:r>
      <w:proofErr w:type="spellEnd"/>
      <w:r w:rsidR="00E35863">
        <w:rPr>
          <w:rFonts w:ascii="Arial" w:eastAsiaTheme="minorEastAsia" w:hAnsi="Arial" w:cs="Arial"/>
          <w:color w:val="000000"/>
          <w:lang w:val="es-ES_tradnl" w:eastAsia="es-ES"/>
        </w:rPr>
        <w:t xml:space="preserve"> </w:t>
      </w:r>
      <w:proofErr w:type="spellStart"/>
      <w:r w:rsidR="00E35863">
        <w:rPr>
          <w:rFonts w:ascii="Arial" w:eastAsiaTheme="minorEastAsia" w:hAnsi="Arial" w:cs="Arial"/>
          <w:color w:val="000000"/>
          <w:lang w:val="es-ES_tradnl" w:eastAsia="es-ES"/>
        </w:rPr>
        <w:t>Baskonia</w:t>
      </w:r>
      <w:proofErr w:type="spellEnd"/>
      <w:r w:rsidR="00E35863">
        <w:rPr>
          <w:rFonts w:ascii="Arial" w:eastAsiaTheme="minorEastAsia" w:hAnsi="Arial" w:cs="Arial"/>
          <w:color w:val="000000"/>
          <w:lang w:val="es-ES_tradnl" w:eastAsia="es-ES"/>
        </w:rPr>
        <w:t xml:space="preserve"> y Valencia Basket</w:t>
      </w:r>
      <w:r w:rsidR="008738B6">
        <w:rPr>
          <w:rFonts w:ascii="Arial" w:eastAsiaTheme="minorEastAsia" w:hAnsi="Arial" w:cs="Arial"/>
          <w:color w:val="000000"/>
          <w:lang w:val="es-ES_tradnl" w:eastAsia="es-ES"/>
        </w:rPr>
        <w:t xml:space="preserve"> con victoria finalmente para el conjunto </w:t>
      </w:r>
      <w:r w:rsidR="004003F3">
        <w:rPr>
          <w:rFonts w:ascii="Arial" w:eastAsiaTheme="minorEastAsia" w:hAnsi="Arial" w:cs="Arial"/>
          <w:color w:val="000000"/>
          <w:lang w:val="es-ES_tradnl" w:eastAsia="es-ES"/>
        </w:rPr>
        <w:t>vitoriano</w:t>
      </w:r>
      <w:r w:rsidR="008738B6">
        <w:rPr>
          <w:rFonts w:ascii="Arial" w:eastAsiaTheme="minorEastAsia" w:hAnsi="Arial" w:cs="Arial"/>
          <w:color w:val="000000"/>
          <w:lang w:val="es-ES_tradnl" w:eastAsia="es-ES"/>
        </w:rPr>
        <w:t xml:space="preserve">. </w:t>
      </w:r>
    </w:p>
    <w:p w14:paraId="7E190831" w14:textId="6DFEF7AB" w:rsidR="008738B6" w:rsidRDefault="008738B6" w:rsidP="008738B6">
      <w:pPr>
        <w:spacing w:line="276" w:lineRule="auto"/>
        <w:ind w:left="-426" w:right="-568"/>
        <w:jc w:val="both"/>
        <w:rPr>
          <w:rFonts w:ascii="Arial" w:eastAsiaTheme="minorEastAsia" w:hAnsi="Arial" w:cs="Arial"/>
          <w:color w:val="000000"/>
          <w:lang w:val="es-ES_tradnl" w:eastAsia="es-ES"/>
        </w:rPr>
      </w:pPr>
      <w:r>
        <w:rPr>
          <w:rFonts w:ascii="Arial" w:eastAsiaTheme="minorEastAsia" w:hAnsi="Arial" w:cs="Arial"/>
          <w:color w:val="000000"/>
          <w:lang w:val="es-ES_tradnl" w:eastAsia="es-ES"/>
        </w:rPr>
        <w:lastRenderedPageBreak/>
        <w:t xml:space="preserve">En la entrega de premios, todos los participantes han querido destacar la buena sintonía y el buen ambiente que han vivido durante toda la jornada. </w:t>
      </w:r>
      <w:r w:rsidR="00BE0F90">
        <w:rPr>
          <w:rFonts w:ascii="Arial" w:eastAsiaTheme="minorEastAsia" w:hAnsi="Arial" w:cs="Arial"/>
          <w:color w:val="000000"/>
          <w:lang w:val="es-ES_tradnl" w:eastAsia="es-ES"/>
        </w:rPr>
        <w:t>Fran Martínez,</w:t>
      </w:r>
      <w:r>
        <w:rPr>
          <w:rFonts w:ascii="Arial" w:eastAsiaTheme="minorEastAsia" w:hAnsi="Arial" w:cs="Arial"/>
          <w:color w:val="000000"/>
          <w:lang w:val="es-ES_tradnl" w:eastAsia="es-ES"/>
        </w:rPr>
        <w:t xml:space="preserve"> uno de los participantes de esta experiencia por parte del combinado </w:t>
      </w:r>
      <w:r w:rsidR="00BE0F90">
        <w:rPr>
          <w:rFonts w:ascii="Arial" w:eastAsiaTheme="minorEastAsia" w:hAnsi="Arial" w:cs="Arial"/>
          <w:color w:val="000000"/>
          <w:lang w:val="es-ES_tradnl" w:eastAsia="es-ES"/>
        </w:rPr>
        <w:t>universitario</w:t>
      </w:r>
      <w:r>
        <w:rPr>
          <w:rFonts w:ascii="Arial" w:eastAsiaTheme="minorEastAsia" w:hAnsi="Arial" w:cs="Arial"/>
          <w:color w:val="000000"/>
          <w:lang w:val="es-ES_tradnl" w:eastAsia="es-ES"/>
        </w:rPr>
        <w:t>, ha apuntado que “</w:t>
      </w:r>
      <w:r w:rsidRPr="008738B6">
        <w:rPr>
          <w:rFonts w:ascii="Arial" w:eastAsiaTheme="minorEastAsia" w:hAnsi="Arial" w:cs="Arial"/>
          <w:color w:val="000000"/>
          <w:lang w:val="es-ES_tradnl" w:eastAsia="es-ES"/>
        </w:rPr>
        <w:t xml:space="preserve">es un orgullo </w:t>
      </w:r>
      <w:r>
        <w:rPr>
          <w:rFonts w:ascii="Arial" w:eastAsiaTheme="minorEastAsia" w:hAnsi="Arial" w:cs="Arial"/>
          <w:color w:val="000000"/>
          <w:lang w:val="es-ES_tradnl" w:eastAsia="es-ES"/>
        </w:rPr>
        <w:t>haber tenido la</w:t>
      </w:r>
      <w:r w:rsidRPr="008738B6">
        <w:rPr>
          <w:rFonts w:ascii="Arial" w:eastAsiaTheme="minorEastAsia" w:hAnsi="Arial" w:cs="Arial"/>
          <w:color w:val="000000"/>
          <w:lang w:val="es-ES_tradnl" w:eastAsia="es-ES"/>
        </w:rPr>
        <w:t xml:space="preserve"> oportunidad de disfrutar de una experiencia única, que </w:t>
      </w:r>
      <w:r>
        <w:rPr>
          <w:rFonts w:ascii="Arial" w:eastAsiaTheme="minorEastAsia" w:hAnsi="Arial" w:cs="Arial"/>
          <w:color w:val="000000"/>
          <w:lang w:val="es-ES_tradnl" w:eastAsia="es-ES"/>
        </w:rPr>
        <w:t>nos ha</w:t>
      </w:r>
      <w:r w:rsidRPr="008738B6">
        <w:rPr>
          <w:rFonts w:ascii="Arial" w:eastAsiaTheme="minorEastAsia" w:hAnsi="Arial" w:cs="Arial"/>
          <w:color w:val="000000"/>
          <w:lang w:val="es-ES_tradnl" w:eastAsia="es-ES"/>
        </w:rPr>
        <w:t xml:space="preserve"> </w:t>
      </w:r>
      <w:r>
        <w:rPr>
          <w:rFonts w:ascii="Arial" w:eastAsiaTheme="minorEastAsia" w:hAnsi="Arial" w:cs="Arial"/>
          <w:color w:val="000000"/>
          <w:lang w:val="es-ES_tradnl" w:eastAsia="es-ES"/>
        </w:rPr>
        <w:t>permitido</w:t>
      </w:r>
      <w:r w:rsidRPr="008738B6">
        <w:rPr>
          <w:rFonts w:ascii="Arial" w:eastAsiaTheme="minorEastAsia" w:hAnsi="Arial" w:cs="Arial"/>
          <w:color w:val="000000"/>
          <w:lang w:val="es-ES_tradnl" w:eastAsia="es-ES"/>
        </w:rPr>
        <w:t xml:space="preserve"> sentir el deporte desde dentro, lucir los colores de </w:t>
      </w:r>
      <w:r>
        <w:rPr>
          <w:rFonts w:ascii="Arial" w:eastAsiaTheme="minorEastAsia" w:hAnsi="Arial" w:cs="Arial"/>
          <w:color w:val="000000"/>
          <w:lang w:val="es-ES_tradnl" w:eastAsia="es-ES"/>
        </w:rPr>
        <w:t>nuestro</w:t>
      </w:r>
      <w:r w:rsidRPr="008738B6">
        <w:rPr>
          <w:rFonts w:ascii="Arial" w:eastAsiaTheme="minorEastAsia" w:hAnsi="Arial" w:cs="Arial"/>
          <w:color w:val="000000"/>
          <w:lang w:val="es-ES_tradnl" w:eastAsia="es-ES"/>
        </w:rPr>
        <w:t xml:space="preserve"> equipo y compartir una jornada marcada por el respeto, el compañerismo y la ilusión”.</w:t>
      </w:r>
    </w:p>
    <w:p w14:paraId="7979E29D" w14:textId="72A19E41" w:rsidR="00066BBD" w:rsidRDefault="008738B6" w:rsidP="008738B6">
      <w:pPr>
        <w:spacing w:line="276" w:lineRule="auto"/>
        <w:ind w:left="-426" w:right="-568"/>
        <w:jc w:val="both"/>
        <w:rPr>
          <w:rFonts w:ascii="Arial" w:eastAsiaTheme="minorEastAsia" w:hAnsi="Arial" w:cs="Arial"/>
          <w:color w:val="000000"/>
          <w:lang w:val="es-ES_tradnl" w:eastAsia="es-ES"/>
        </w:rPr>
      </w:pPr>
      <w:r w:rsidRPr="00BE0F90">
        <w:rPr>
          <w:rFonts w:ascii="Arial" w:eastAsiaTheme="minorEastAsia" w:hAnsi="Arial" w:cs="Arial"/>
          <w:color w:val="000000"/>
          <w:lang w:val="es-ES_tradnl" w:eastAsia="es-ES"/>
        </w:rPr>
        <w:t xml:space="preserve">Por su parte, </w:t>
      </w:r>
      <w:r w:rsidR="00BE0F90" w:rsidRPr="00BE0F90">
        <w:rPr>
          <w:rFonts w:ascii="Arial" w:eastAsiaTheme="minorEastAsia" w:hAnsi="Arial" w:cs="Arial"/>
          <w:color w:val="000000"/>
          <w:lang w:val="es-ES_tradnl" w:eastAsia="es-ES"/>
        </w:rPr>
        <w:t>la</w:t>
      </w:r>
      <w:r w:rsidRPr="00BE0F90">
        <w:rPr>
          <w:rFonts w:ascii="Arial" w:eastAsiaTheme="minorEastAsia" w:hAnsi="Arial" w:cs="Arial"/>
          <w:color w:val="000000"/>
          <w:lang w:val="es-ES_tradnl" w:eastAsia="es-ES"/>
        </w:rPr>
        <w:t xml:space="preserve"> director</w:t>
      </w:r>
      <w:r w:rsidR="00BE0F90" w:rsidRPr="00BE0F90">
        <w:rPr>
          <w:rFonts w:ascii="Arial" w:eastAsiaTheme="minorEastAsia" w:hAnsi="Arial" w:cs="Arial"/>
          <w:color w:val="000000"/>
          <w:lang w:val="es-ES_tradnl" w:eastAsia="es-ES"/>
        </w:rPr>
        <w:t>a</w:t>
      </w:r>
      <w:r w:rsidRPr="00BE0F90">
        <w:rPr>
          <w:rFonts w:ascii="Arial" w:eastAsiaTheme="minorEastAsia" w:hAnsi="Arial" w:cs="Arial"/>
          <w:color w:val="000000"/>
          <w:lang w:val="es-ES_tradnl" w:eastAsia="es-ES"/>
        </w:rPr>
        <w:t xml:space="preserve"> </w:t>
      </w:r>
      <w:r w:rsidR="00BE0F90" w:rsidRPr="00BE0F90">
        <w:rPr>
          <w:rFonts w:ascii="Arial" w:eastAsiaTheme="minorEastAsia" w:hAnsi="Arial" w:cs="Arial"/>
          <w:color w:val="000000"/>
          <w:lang w:val="es-ES_tradnl" w:eastAsia="es-ES"/>
        </w:rPr>
        <w:t>territorial</w:t>
      </w:r>
      <w:r w:rsidRPr="00BE0F90">
        <w:rPr>
          <w:rFonts w:ascii="Arial" w:eastAsiaTheme="minorEastAsia" w:hAnsi="Arial" w:cs="Arial"/>
          <w:color w:val="000000"/>
          <w:lang w:val="es-ES_tradnl" w:eastAsia="es-ES"/>
        </w:rPr>
        <w:t xml:space="preserve"> de CaixaBank en l</w:t>
      </w:r>
      <w:r w:rsidR="00BE0F90" w:rsidRPr="00BE0F90">
        <w:rPr>
          <w:rFonts w:ascii="Arial" w:eastAsiaTheme="minorEastAsia" w:hAnsi="Arial" w:cs="Arial"/>
          <w:color w:val="000000"/>
          <w:lang w:val="es-ES_tradnl" w:eastAsia="es-ES"/>
        </w:rPr>
        <w:t>a Comunidad Valenciana y la Región de Murcia</w:t>
      </w:r>
      <w:r w:rsidRPr="00BE0F90">
        <w:rPr>
          <w:rFonts w:ascii="Arial" w:eastAsiaTheme="minorEastAsia" w:hAnsi="Arial" w:cs="Arial"/>
          <w:color w:val="000000"/>
          <w:lang w:val="es-ES_tradnl" w:eastAsia="es-ES"/>
        </w:rPr>
        <w:t xml:space="preserve">, </w:t>
      </w:r>
      <w:r w:rsidR="00BE0F90" w:rsidRPr="00BE0F90">
        <w:rPr>
          <w:rFonts w:ascii="Arial" w:eastAsiaTheme="minorEastAsia" w:hAnsi="Arial" w:cs="Arial"/>
          <w:color w:val="000000"/>
          <w:lang w:val="es-ES_tradnl" w:eastAsia="es-ES"/>
        </w:rPr>
        <w:t>Olga García</w:t>
      </w:r>
      <w:r w:rsidRPr="00BE0F90">
        <w:rPr>
          <w:rFonts w:ascii="Arial" w:eastAsiaTheme="minorEastAsia" w:hAnsi="Arial" w:cs="Arial"/>
          <w:color w:val="000000"/>
          <w:lang w:val="es-ES_tradnl" w:eastAsia="es-ES"/>
        </w:rPr>
        <w:t xml:space="preserve">, ha querido incidir en el objetivo de esta acción. “En CaixaBank estamos convencidos de que el deporte es una poderosa herramienta para transmitir valores y conectar a las personas. Con esta idea como base, promovemos y respaldamos iniciativas como el Partido de las Aficiones CaixaBank, una propuesta que trasciende lo meramente deportivo y sitúa en el centro aquello que da verdadera identidad a los clubes: su afición”, ha apuntado </w:t>
      </w:r>
      <w:r w:rsidR="00BE0F90" w:rsidRPr="00BE0F90">
        <w:rPr>
          <w:rFonts w:ascii="Arial" w:eastAsiaTheme="minorEastAsia" w:hAnsi="Arial" w:cs="Arial"/>
          <w:color w:val="000000"/>
          <w:lang w:val="es-ES_tradnl" w:eastAsia="es-ES"/>
        </w:rPr>
        <w:t>García</w:t>
      </w:r>
      <w:r w:rsidRPr="00BE0F90">
        <w:rPr>
          <w:rFonts w:ascii="Arial" w:eastAsiaTheme="minorEastAsia" w:hAnsi="Arial" w:cs="Arial"/>
          <w:color w:val="000000"/>
          <w:lang w:val="es-ES_tradnl" w:eastAsia="es-ES"/>
        </w:rPr>
        <w:t>.</w:t>
      </w:r>
      <w:r>
        <w:rPr>
          <w:rFonts w:ascii="Arial" w:eastAsiaTheme="minorEastAsia" w:hAnsi="Arial" w:cs="Arial"/>
          <w:color w:val="000000"/>
          <w:lang w:val="es-ES_tradnl" w:eastAsia="es-ES"/>
        </w:rPr>
        <w:t xml:space="preserve"> </w:t>
      </w:r>
      <w:bookmarkStart w:id="2" w:name="_Hlk222404401"/>
    </w:p>
    <w:bookmarkEnd w:id="2"/>
    <w:p w14:paraId="68336FA3" w14:textId="3D412AA2" w:rsidR="008738B6" w:rsidRDefault="00CF4C42" w:rsidP="00CF4C42">
      <w:pPr>
        <w:spacing w:line="276" w:lineRule="auto"/>
        <w:ind w:left="-426" w:right="-568"/>
        <w:jc w:val="both"/>
        <w:rPr>
          <w:rFonts w:ascii="Arial" w:eastAsiaTheme="minorEastAsia" w:hAnsi="Arial" w:cs="Arial"/>
          <w:color w:val="000000"/>
          <w:lang w:val="es-ES_tradnl" w:eastAsia="es-ES"/>
        </w:rPr>
      </w:pPr>
      <w:r w:rsidRPr="00CF4C42">
        <w:rPr>
          <w:rFonts w:ascii="Arial" w:eastAsiaTheme="minorEastAsia" w:hAnsi="Arial" w:cs="Arial"/>
          <w:color w:val="000000"/>
          <w:lang w:val="es-ES_tradnl" w:eastAsia="es-ES"/>
        </w:rPr>
        <w:t xml:space="preserve">Con el </w:t>
      </w:r>
      <w:r w:rsidR="008738B6">
        <w:rPr>
          <w:rFonts w:ascii="Arial" w:eastAsiaTheme="minorEastAsia" w:hAnsi="Arial" w:cs="Arial"/>
          <w:color w:val="000000"/>
          <w:lang w:val="es-ES_tradnl" w:eastAsia="es-ES"/>
        </w:rPr>
        <w:t>‘</w:t>
      </w:r>
      <w:r w:rsidRPr="00CF4C42">
        <w:rPr>
          <w:rFonts w:ascii="Arial" w:eastAsiaTheme="minorEastAsia" w:hAnsi="Arial" w:cs="Arial"/>
          <w:color w:val="000000"/>
          <w:lang w:val="es-ES_tradnl" w:eastAsia="es-ES"/>
        </w:rPr>
        <w:t>Partido de las Aficiones CaixaBank</w:t>
      </w:r>
      <w:r w:rsidR="008738B6">
        <w:rPr>
          <w:rFonts w:ascii="Arial" w:eastAsiaTheme="minorEastAsia" w:hAnsi="Arial" w:cs="Arial"/>
          <w:color w:val="000000"/>
          <w:lang w:val="es-ES_tradnl" w:eastAsia="es-ES"/>
        </w:rPr>
        <w:t>’</w:t>
      </w:r>
      <w:r w:rsidRPr="00CF4C42">
        <w:rPr>
          <w:rFonts w:ascii="Arial" w:eastAsiaTheme="minorEastAsia" w:hAnsi="Arial" w:cs="Arial"/>
          <w:color w:val="000000"/>
          <w:lang w:val="es-ES_tradnl" w:eastAsia="es-ES"/>
        </w:rPr>
        <w:t xml:space="preserve">, </w:t>
      </w:r>
      <w:r w:rsidR="008738B6">
        <w:rPr>
          <w:rFonts w:ascii="Arial" w:eastAsiaTheme="minorEastAsia" w:hAnsi="Arial" w:cs="Arial"/>
          <w:color w:val="000000"/>
          <w:lang w:val="es-ES_tradnl" w:eastAsia="es-ES"/>
        </w:rPr>
        <w:t>l</w:t>
      </w:r>
      <w:r w:rsidR="008738B6" w:rsidRPr="008738B6">
        <w:rPr>
          <w:rFonts w:ascii="Arial" w:eastAsiaTheme="minorEastAsia" w:hAnsi="Arial" w:cs="Arial"/>
          <w:color w:val="000000"/>
          <w:lang w:val="es-ES_tradnl" w:eastAsia="es-ES"/>
        </w:rPr>
        <w:t xml:space="preserve">a entidad </w:t>
      </w:r>
      <w:r w:rsidR="001F613B">
        <w:rPr>
          <w:rFonts w:ascii="Arial" w:eastAsiaTheme="minorEastAsia" w:hAnsi="Arial" w:cs="Arial"/>
          <w:color w:val="000000"/>
          <w:lang w:val="es-ES_tradnl" w:eastAsia="es-ES"/>
        </w:rPr>
        <w:t xml:space="preserve">financiera a través de las herramientas de patrocinio </w:t>
      </w:r>
      <w:r w:rsidR="008738B6" w:rsidRPr="008738B6">
        <w:rPr>
          <w:rFonts w:ascii="Arial" w:eastAsiaTheme="minorEastAsia" w:hAnsi="Arial" w:cs="Arial"/>
          <w:color w:val="000000"/>
          <w:lang w:val="es-ES_tradnl" w:eastAsia="es-ES"/>
        </w:rPr>
        <w:t>promueve experiencias</w:t>
      </w:r>
      <w:r w:rsidR="001F613B">
        <w:rPr>
          <w:rFonts w:ascii="Arial" w:eastAsiaTheme="minorEastAsia" w:hAnsi="Arial" w:cs="Arial"/>
          <w:color w:val="000000"/>
          <w:lang w:val="es-ES_tradnl" w:eastAsia="es-ES"/>
        </w:rPr>
        <w:t xml:space="preserve"> únicas</w:t>
      </w:r>
      <w:r w:rsidR="008738B6" w:rsidRPr="008738B6">
        <w:rPr>
          <w:rFonts w:ascii="Arial" w:eastAsiaTheme="minorEastAsia" w:hAnsi="Arial" w:cs="Arial"/>
          <w:color w:val="000000"/>
          <w:lang w:val="es-ES_tradnl" w:eastAsia="es-ES"/>
        </w:rPr>
        <w:t xml:space="preserve"> que acercan a la sociedad los valores del</w:t>
      </w:r>
      <w:r w:rsidR="008738B6">
        <w:rPr>
          <w:rFonts w:ascii="Arial" w:eastAsiaTheme="minorEastAsia" w:hAnsi="Arial" w:cs="Arial"/>
          <w:color w:val="000000"/>
          <w:lang w:val="es-ES_tradnl" w:eastAsia="es-ES"/>
        </w:rPr>
        <w:t xml:space="preserve"> deporte</w:t>
      </w:r>
      <w:r w:rsidR="008738B6" w:rsidRPr="008738B6">
        <w:rPr>
          <w:rFonts w:ascii="Arial" w:eastAsiaTheme="minorEastAsia" w:hAnsi="Arial" w:cs="Arial"/>
          <w:color w:val="000000"/>
          <w:lang w:val="es-ES_tradnl" w:eastAsia="es-ES"/>
        </w:rPr>
        <w:t>, poniendo en primer plano a quienes, temporada tras temporada, dan vida a las gradas</w:t>
      </w:r>
      <w:r w:rsidR="008738B6">
        <w:rPr>
          <w:rFonts w:ascii="Arial" w:eastAsiaTheme="minorEastAsia" w:hAnsi="Arial" w:cs="Arial"/>
          <w:color w:val="000000"/>
          <w:lang w:val="es-ES_tradnl" w:eastAsia="es-ES"/>
        </w:rPr>
        <w:t xml:space="preserve"> y apoyan a los suyos: la afición. </w:t>
      </w:r>
    </w:p>
    <w:p w14:paraId="410D0FD0" w14:textId="77777777" w:rsidR="00A00308" w:rsidRPr="00A00308" w:rsidRDefault="00D60729" w:rsidP="00A00308">
      <w:pPr>
        <w:spacing w:line="276" w:lineRule="auto"/>
        <w:ind w:left="-426" w:right="-568"/>
        <w:jc w:val="both"/>
        <w:rPr>
          <w:rFonts w:ascii="Arial" w:hAnsi="Arial" w:cs="Arial"/>
          <w:b/>
          <w:bCs/>
        </w:rPr>
      </w:pPr>
      <w:r w:rsidRPr="001F613B">
        <w:rPr>
          <w:rFonts w:ascii="Arial" w:hAnsi="Arial" w:cs="Arial"/>
          <w:highlight w:val="yellow"/>
        </w:rPr>
        <w:br/>
      </w:r>
      <w:r w:rsidR="00A00308" w:rsidRPr="00A00308">
        <w:rPr>
          <w:rFonts w:ascii="Arial" w:hAnsi="Arial" w:cs="Arial"/>
          <w:b/>
          <w:bCs/>
          <w:color w:val="00B0F0"/>
        </w:rPr>
        <w:t xml:space="preserve">CaixaBank, patrocinador de referencia del baloncesto español   </w:t>
      </w:r>
    </w:p>
    <w:p w14:paraId="2D247794" w14:textId="77777777" w:rsidR="00A00308" w:rsidRPr="00A00308" w:rsidRDefault="00A00308" w:rsidP="00A00308">
      <w:pPr>
        <w:spacing w:line="276" w:lineRule="auto"/>
        <w:ind w:left="-426" w:right="-568"/>
        <w:jc w:val="both"/>
        <w:rPr>
          <w:rFonts w:ascii="Arial" w:hAnsi="Arial" w:cs="Arial"/>
        </w:rPr>
      </w:pPr>
      <w:r w:rsidRPr="00A00308">
        <w:rPr>
          <w:rFonts w:ascii="Arial" w:hAnsi="Arial" w:cs="Arial"/>
        </w:rPr>
        <w:t xml:space="preserve">CaixaBank es patrocinador de múltiples canteras de baloncesto en España, tanto profesionales como amateurs. A través de la vinculación con los equipos, CaixaBank promueve la práctica y la promoción del baloncesto para equipos de formación y escuelas de baloncesto en todo el territorio de influencia. Mediante estos acuerdos CaixaBank fomenta la participación en competiciones oficiales de dichos equipos, así como la organización de campus, concesiones de becas a jóvenes deportistas y formación de entrenadores.    </w:t>
      </w:r>
    </w:p>
    <w:p w14:paraId="6B0C3A83" w14:textId="77777777" w:rsidR="00A00308" w:rsidRPr="00A00308" w:rsidRDefault="00A00308" w:rsidP="00A00308">
      <w:pPr>
        <w:spacing w:line="276" w:lineRule="auto"/>
        <w:ind w:left="-426" w:right="-568"/>
        <w:jc w:val="both"/>
        <w:rPr>
          <w:rFonts w:ascii="Arial" w:hAnsi="Arial" w:cs="Arial"/>
        </w:rPr>
      </w:pPr>
      <w:r w:rsidRPr="00A00308">
        <w:rPr>
          <w:rFonts w:ascii="Arial" w:hAnsi="Arial" w:cs="Arial"/>
        </w:rPr>
        <w:t xml:space="preserve">Además, la entidad financiera es socio patrocinador de la Federación Española de Baloncesto (FEB) y patrocinador oficial de la selección española, tanto femenina como masculina, en todas sus categorías, que van desde la absoluta hasta la sub-16, y patrocinador principal de la Federación Española de Deportes de Personas con Discapacidad Física, con el objetivo de impulsar el baloncesto en silla de ruedas. </w:t>
      </w:r>
    </w:p>
    <w:p w14:paraId="4F2D93F2" w14:textId="77777777" w:rsidR="00A00308" w:rsidRPr="00A00308" w:rsidRDefault="00A00308" w:rsidP="00A00308">
      <w:pPr>
        <w:spacing w:line="276" w:lineRule="auto"/>
        <w:ind w:left="-426" w:right="-568"/>
        <w:jc w:val="both"/>
        <w:rPr>
          <w:rFonts w:ascii="Arial" w:hAnsi="Arial" w:cs="Arial"/>
        </w:rPr>
      </w:pPr>
      <w:r w:rsidRPr="00A00308">
        <w:rPr>
          <w:rFonts w:ascii="Arial" w:hAnsi="Arial" w:cs="Arial"/>
        </w:rPr>
        <w:t xml:space="preserve">La entidad financiera se ha involucrado con el baloncesto nacional desde el año 2013 y su implicación y activación de múltiples iniciativas en torno a este deporte han ayudado a visibilizar y ampliar la repercusión de los mayores éxitos cosechados internacionalmente.    </w:t>
      </w:r>
    </w:p>
    <w:p w14:paraId="22919B89" w14:textId="77777777" w:rsidR="00A00308" w:rsidRPr="00A00308" w:rsidRDefault="00A00308" w:rsidP="00A00308">
      <w:pPr>
        <w:spacing w:line="276" w:lineRule="auto"/>
        <w:ind w:left="-426" w:right="-568"/>
        <w:jc w:val="both"/>
        <w:rPr>
          <w:rFonts w:ascii="Arial" w:hAnsi="Arial" w:cs="Arial"/>
        </w:rPr>
      </w:pPr>
      <w:r w:rsidRPr="00A00308">
        <w:rPr>
          <w:rFonts w:ascii="Arial" w:hAnsi="Arial" w:cs="Arial"/>
        </w:rPr>
        <w:t xml:space="preserve">En su implementación de la estrategia de patrocinio local, CaixaBank ha colaborado con los principales eventos baloncestísticos que se han celebrado en la última década en España, tanto profesionales como amateurs, trasladando los valores del deporte a todos los rincones del país.  Prueba de ello es la apuesta como patrocinador oficial de la Copa del Mundo de 2014 celebrada en España, la colaboración con la Copa del Mundo de Baloncesto Femenino celebrada en Tenerife </w:t>
      </w:r>
      <w:r w:rsidRPr="00A00308">
        <w:rPr>
          <w:rFonts w:ascii="Arial" w:hAnsi="Arial" w:cs="Arial"/>
        </w:rPr>
        <w:lastRenderedPageBreak/>
        <w:t xml:space="preserve">el año 2018, el </w:t>
      </w:r>
      <w:proofErr w:type="spellStart"/>
      <w:r w:rsidRPr="00A00308">
        <w:rPr>
          <w:rFonts w:ascii="Arial" w:hAnsi="Arial" w:cs="Arial"/>
        </w:rPr>
        <w:t>Eurobasket</w:t>
      </w:r>
      <w:proofErr w:type="spellEnd"/>
      <w:r w:rsidRPr="00A00308">
        <w:rPr>
          <w:rFonts w:ascii="Arial" w:hAnsi="Arial" w:cs="Arial"/>
        </w:rPr>
        <w:t xml:space="preserve"> femenino que se disputó en Valencia en 2021 o el histórico compromiso con el Circuito 3x3 CaixaBank, el mayor circuito de baloncesto 3x3 en la calle que se disputa desde el año 2012, una de las competiciones de referencia del deporte base que ha congregado a 64.000 jugadores de todas las edades y que ha recibido más de 475.000 visitantes tras realizar 143 paradas en más de 50 ciudades españolas a lo largo de su historia.    </w:t>
      </w:r>
    </w:p>
    <w:p w14:paraId="06445E76" w14:textId="47088A78" w:rsidR="00D60729" w:rsidRPr="001C4C76" w:rsidRDefault="00A00308" w:rsidP="00A00308">
      <w:pPr>
        <w:spacing w:line="276" w:lineRule="auto"/>
        <w:ind w:left="-426" w:right="-568"/>
        <w:jc w:val="both"/>
        <w:rPr>
          <w:rFonts w:ascii="Arial" w:hAnsi="Arial" w:cs="Arial"/>
        </w:rPr>
      </w:pPr>
      <w:r w:rsidRPr="00A00308">
        <w:rPr>
          <w:rFonts w:ascii="Arial" w:hAnsi="Arial" w:cs="Arial"/>
        </w:rPr>
        <w:t>Con motivo de la Copa del Mundo Masculina celebrada en España 2014, la FEB y CaixaBank unieron esfuerzos con el fin de fomentar un programa de voluntariado deportivo que trascendiera la propia competición: el programa voluntarios FEB CaixaBank. Hoy en día, el programa ha conseguido tejer una sólida comunidad de cerca de 25.000 voluntarios, que dan apoyo a todos los eventos oficiales de baloncesto organizados por la FEB.  </w:t>
      </w:r>
    </w:p>
    <w:p w14:paraId="11C8EE2A" w14:textId="77777777" w:rsidR="005F469D" w:rsidRPr="002714C1" w:rsidRDefault="005F469D" w:rsidP="00CF4C42">
      <w:pPr>
        <w:spacing w:line="276" w:lineRule="auto"/>
        <w:ind w:left="-426" w:right="-568"/>
        <w:jc w:val="both"/>
        <w:rPr>
          <w:rFonts w:ascii="Arial" w:eastAsiaTheme="minorEastAsia" w:hAnsi="Arial" w:cs="Arial"/>
          <w:color w:val="000000"/>
          <w:lang w:val="es-ES_tradnl" w:eastAsia="es-ES"/>
        </w:rPr>
      </w:pPr>
    </w:p>
    <w:sectPr w:rsidR="005F469D" w:rsidRPr="002714C1" w:rsidSect="00A453ED">
      <w:headerReference w:type="default" r:id="rId8"/>
      <w:footerReference w:type="default" r:id="rId9"/>
      <w:pgSz w:w="11906" w:h="16838"/>
      <w:pgMar w:top="2552" w:right="1701" w:bottom="2268"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438E" w14:textId="77777777" w:rsidR="001972E1" w:rsidRDefault="001972E1" w:rsidP="001E4FCE">
      <w:pPr>
        <w:spacing w:after="0" w:line="240" w:lineRule="auto"/>
      </w:pPr>
      <w:r>
        <w:separator/>
      </w:r>
    </w:p>
  </w:endnote>
  <w:endnote w:type="continuationSeparator" w:id="0">
    <w:p w14:paraId="1BD6CDB3" w14:textId="77777777" w:rsidR="001972E1" w:rsidRDefault="001972E1" w:rsidP="001E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B65" w14:textId="0F61B75D" w:rsidR="008F0D64" w:rsidRPr="00B60236" w:rsidRDefault="00F249A3" w:rsidP="009D0564">
    <w:pPr>
      <w:pStyle w:val="Piedepgina"/>
      <w:rPr>
        <w:rFonts w:ascii="Arial" w:hAnsi="Arial" w:cs="Arial"/>
        <w:sz w:val="16"/>
        <w:szCs w:val="16"/>
      </w:rPr>
    </w:pPr>
    <w:r w:rsidRPr="00641D2E">
      <w:rPr>
        <w:rFonts w:ascii="Arial" w:hAnsi="Arial" w:cs="Arial"/>
        <w:noProof/>
        <w:color w:val="636463"/>
        <w:sz w:val="16"/>
        <w:szCs w:val="16"/>
      </w:rPr>
      <mc:AlternateContent>
        <mc:Choice Requires="wps">
          <w:drawing>
            <wp:anchor distT="71755" distB="71755" distL="114300" distR="114300" simplePos="0" relativeHeight="251668480" behindDoc="0" locked="0" layoutInCell="1" allowOverlap="1" wp14:anchorId="0192BD1B" wp14:editId="5C05C695">
              <wp:simplePos x="0" y="0"/>
              <wp:positionH relativeFrom="margin">
                <wp:posOffset>-589276</wp:posOffset>
              </wp:positionH>
              <wp:positionV relativeFrom="page">
                <wp:posOffset>9647146</wp:posOffset>
              </wp:positionV>
              <wp:extent cx="1442085" cy="514985"/>
              <wp:effectExtent l="0" t="0" r="0" b="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085" cy="514985"/>
                      </a:xfrm>
                      <a:prstGeom prst="rect">
                        <a:avLst/>
                      </a:prstGeom>
                      <a:noFill/>
                      <a:ln>
                        <a:noFill/>
                      </a:ln>
                      <a:effectLst/>
                    </wps:spPr>
                    <wps:txbx>
                      <w:txbxContent>
                        <w:p w14:paraId="7DC1D09C" w14:textId="77777777" w:rsidR="00F249A3" w:rsidRDefault="00F249A3" w:rsidP="00F249A3">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0F6CF67F" w14:textId="77777777" w:rsidR="00F249A3" w:rsidRPr="00280C9B" w:rsidRDefault="00F249A3" w:rsidP="00F249A3">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6239297F" w14:textId="77777777" w:rsidR="00F249A3" w:rsidRPr="00280C9B" w:rsidRDefault="00F249A3" w:rsidP="00F249A3">
                          <w:pPr>
                            <w:rPr>
                              <w:rFonts w:ascii="Arial" w:hAnsi="Arial" w:cs="Arial"/>
                              <w:color w:val="656565"/>
                              <w:sz w:val="12"/>
                              <w:szCs w:val="12"/>
                            </w:rPr>
                          </w:pPr>
                          <w:hyperlink r:id="rId1" w:history="1">
                            <w:r w:rsidRPr="00EA524C">
                              <w:rPr>
                                <w:rStyle w:val="Hipervnculo"/>
                                <w:rFonts w:ascii="Arial" w:hAnsi="Arial" w:cs="Arial"/>
                                <w:sz w:val="12"/>
                                <w:szCs w:val="12"/>
                              </w:rPr>
                              <w:t>Jose.a.meseguer@caixabank.com</w:t>
                            </w:r>
                          </w:hyperlink>
                          <w:r>
                            <w:rPr>
                              <w:rFonts w:ascii="Arial" w:hAnsi="Arial" w:cs="Arial"/>
                              <w:color w:val="656565"/>
                              <w:sz w:val="12"/>
                              <w:szCs w:val="12"/>
                            </w:rPr>
                            <w:t xml:space="preserve"> </w:t>
                          </w:r>
                        </w:p>
                        <w:p w14:paraId="45F9D24A" w14:textId="77777777" w:rsidR="00F249A3" w:rsidRPr="0042506E" w:rsidRDefault="00F249A3" w:rsidP="00F249A3">
                          <w:pPr>
                            <w:rPr>
                              <w:rFonts w:ascii="Arial" w:hAnsi="Arial" w:cs="Arial"/>
                              <w:sz w:val="12"/>
                              <w:szCs w:val="1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192BD1B" id="_x0000_t202" coordsize="21600,21600" o:spt="202" path="m,l,21600r21600,l21600,xe">
              <v:stroke joinstyle="miter"/>
              <v:path gradientshapeok="t" o:connecttype="rect"/>
            </v:shapetype>
            <v:shape id="Cuadro de texto 14" o:spid="_x0000_s1026" type="#_x0000_t202" style="position:absolute;margin-left:-46.4pt;margin-top:759.6pt;width:113.55pt;height:40.55pt;z-index:251668480;visibility:visible;mso-wrap-style:square;mso-width-percent:0;mso-height-percent:0;mso-wrap-distance-left:9pt;mso-wrap-distance-top:5.65pt;mso-wrap-distance-right:9pt;mso-wrap-distance-bottom:5.65pt;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" filled="f" stroked="f">
              <v:textbox>
                <w:txbxContent>
                  <w:p w14:paraId="7DC1D09C" w14:textId="77777777" w:rsidR="00F249A3" w:rsidRDefault="00F249A3" w:rsidP="00F249A3">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0F6CF67F" w14:textId="77777777" w:rsidR="00F249A3" w:rsidRPr="00280C9B" w:rsidRDefault="00F249A3" w:rsidP="00F249A3">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6239297F" w14:textId="77777777" w:rsidR="00F249A3" w:rsidRPr="00280C9B" w:rsidRDefault="00F249A3" w:rsidP="00F249A3">
                    <w:pPr>
                      <w:rPr>
                        <w:rFonts w:ascii="Arial" w:hAnsi="Arial" w:cs="Arial"/>
                        <w:color w:val="656565"/>
                        <w:sz w:val="12"/>
                        <w:szCs w:val="12"/>
                      </w:rPr>
                    </w:pPr>
                    <w:hyperlink r:id="rId2" w:history="1">
                      <w:r w:rsidRPr="00EA524C">
                        <w:rPr>
                          <w:rStyle w:val="Hipervnculo"/>
                          <w:rFonts w:ascii="Arial" w:hAnsi="Arial" w:cs="Arial"/>
                          <w:sz w:val="12"/>
                          <w:szCs w:val="12"/>
                        </w:rPr>
                        <w:t>Jose.a.meseguer@caixabank.com</w:t>
                      </w:r>
                    </w:hyperlink>
                    <w:r>
                      <w:rPr>
                        <w:rFonts w:ascii="Arial" w:hAnsi="Arial" w:cs="Arial"/>
                        <w:color w:val="656565"/>
                        <w:sz w:val="12"/>
                        <w:szCs w:val="12"/>
                      </w:rPr>
                      <w:t xml:space="preserve"> </w:t>
                    </w:r>
                  </w:p>
                  <w:p w14:paraId="45F9D24A" w14:textId="77777777" w:rsidR="00F249A3" w:rsidRPr="0042506E" w:rsidRDefault="00F249A3" w:rsidP="00F249A3">
                    <w:pPr>
                      <w:rPr>
                        <w:rFonts w:ascii="Arial" w:hAnsi="Arial" w:cs="Arial"/>
                        <w:sz w:val="12"/>
                        <w:szCs w:val="12"/>
                        <w:lang w:val="es-ES_tradnl"/>
                      </w:rPr>
                    </w:pPr>
                  </w:p>
                </w:txbxContent>
              </v:textbox>
              <w10:wrap type="square" anchorx="margin" anchory="page"/>
            </v:shape>
          </w:pict>
        </mc:Fallback>
      </mc:AlternateContent>
    </w:r>
    <w:r>
      <w:rPr>
        <w:noProof/>
      </w:rPr>
      <w:drawing>
        <wp:anchor distT="0" distB="0" distL="114300" distR="114300" simplePos="0" relativeHeight="251666432" behindDoc="1" locked="0" layoutInCell="1" allowOverlap="1" wp14:anchorId="56DB8FB8" wp14:editId="3D4F78F3">
          <wp:simplePos x="0" y="0"/>
          <wp:positionH relativeFrom="margin">
            <wp:posOffset>913782</wp:posOffset>
          </wp:positionH>
          <wp:positionV relativeFrom="paragraph">
            <wp:posOffset>-568534</wp:posOffset>
          </wp:positionV>
          <wp:extent cx="5040029" cy="810699"/>
          <wp:effectExtent l="0" t="0" r="0" b="8890"/>
          <wp:wrapNone/>
          <wp:docPr id="2"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5040029" cy="810699"/>
                  </a:xfrm>
                  <a:prstGeom prst="rect">
                    <a:avLst/>
                  </a:prstGeom>
                </pic:spPr>
              </pic:pic>
            </a:graphicData>
          </a:graphic>
          <wp14:sizeRelH relativeFrom="margin">
            <wp14:pctWidth>0</wp14:pctWidth>
          </wp14:sizeRelH>
          <wp14:sizeRelV relativeFrom="margin">
            <wp14:pctHeight>0</wp14:pctHeight>
          </wp14:sizeRelV>
        </wp:anchor>
      </w:drawing>
    </w:r>
    <w:r w:rsidR="00211689">
      <w:rPr>
        <w:noProof/>
      </w:rPr>
      <mc:AlternateContent>
        <mc:Choice Requires="wps">
          <w:drawing>
            <wp:anchor distT="0" distB="0" distL="114300" distR="114300" simplePos="0" relativeHeight="251665408" behindDoc="0" locked="0" layoutInCell="1" allowOverlap="1" wp14:anchorId="3E7D3522" wp14:editId="7B8BD1AB">
              <wp:simplePos x="0" y="0"/>
              <wp:positionH relativeFrom="page">
                <wp:posOffset>612140</wp:posOffset>
              </wp:positionH>
              <wp:positionV relativeFrom="paragraph">
                <wp:posOffset>-631891</wp:posOffset>
              </wp:positionV>
              <wp:extent cx="6335395"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5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A008A87" id="Conector recto 12"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8.2pt,-49.75pt" to="547.0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" strokecolor="black [3200]" strokeweight=".5pt">
              <v:stroke joinstyle="miter"/>
              <w10:wrap type="square" anchorx="page"/>
            </v:line>
          </w:pict>
        </mc:Fallback>
      </mc:AlternateContent>
    </w:r>
  </w:p>
  <w:p w14:paraId="08AF43A8" w14:textId="0144EFB4" w:rsidR="00271003" w:rsidRDefault="00271003" w:rsidP="00271003">
    <w:pPr>
      <w:pStyle w:val="Piedepgina"/>
      <w:tabs>
        <w:tab w:val="clear" w:pos="4252"/>
        <w:tab w:val="clear" w:pos="8504"/>
        <w:tab w:val="left" w:pos="5882"/>
      </w:tabs>
      <w:ind w:left="920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C1763" w14:textId="77777777" w:rsidR="001972E1" w:rsidRDefault="001972E1" w:rsidP="001E4FCE">
      <w:pPr>
        <w:spacing w:after="0" w:line="240" w:lineRule="auto"/>
      </w:pPr>
      <w:r>
        <w:separator/>
      </w:r>
    </w:p>
  </w:footnote>
  <w:footnote w:type="continuationSeparator" w:id="0">
    <w:p w14:paraId="45130606" w14:textId="77777777" w:rsidR="001972E1" w:rsidRDefault="001972E1" w:rsidP="001E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BF40" w14:textId="079CF501" w:rsidR="001E4FCE" w:rsidRDefault="00B60236">
    <w:pPr>
      <w:pStyle w:val="Encabezado"/>
    </w:pPr>
    <w:r>
      <w:rPr>
        <w:noProof/>
      </w:rPr>
      <mc:AlternateContent>
        <mc:Choice Requires="wps">
          <w:drawing>
            <wp:anchor distT="0" distB="0" distL="114300" distR="114300" simplePos="0" relativeHeight="251660288" behindDoc="0" locked="0" layoutInCell="1" allowOverlap="1" wp14:anchorId="118660B0" wp14:editId="2E03C97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F29C86F" id="Rectángulo 1" o:spid="_x0000_s1026" style="position:absolute;margin-left:0;margin-top:41.55pt;width:495pt;height: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61312"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6" name="Imagen 6"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73691"/>
    <w:multiLevelType w:val="hybridMultilevel"/>
    <w:tmpl w:val="408A7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145231"/>
    <w:multiLevelType w:val="hybridMultilevel"/>
    <w:tmpl w:val="B7F0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169190">
    <w:abstractNumId w:val="1"/>
  </w:num>
  <w:num w:numId="2" w16cid:durableId="70530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43C13"/>
    <w:rsid w:val="00051CF6"/>
    <w:rsid w:val="00064CAA"/>
    <w:rsid w:val="0006627E"/>
    <w:rsid w:val="00066BBD"/>
    <w:rsid w:val="000906F9"/>
    <w:rsid w:val="000D0614"/>
    <w:rsid w:val="000D2C84"/>
    <w:rsid w:val="000E073A"/>
    <w:rsid w:val="000E2BFA"/>
    <w:rsid w:val="00104D24"/>
    <w:rsid w:val="001131AA"/>
    <w:rsid w:val="00120E32"/>
    <w:rsid w:val="0014220F"/>
    <w:rsid w:val="00142273"/>
    <w:rsid w:val="00154307"/>
    <w:rsid w:val="00154B15"/>
    <w:rsid w:val="0017053A"/>
    <w:rsid w:val="0018584B"/>
    <w:rsid w:val="001972E1"/>
    <w:rsid w:val="001C0D47"/>
    <w:rsid w:val="001D4F30"/>
    <w:rsid w:val="001E4FCE"/>
    <w:rsid w:val="001F1F8F"/>
    <w:rsid w:val="001F5497"/>
    <w:rsid w:val="001F613B"/>
    <w:rsid w:val="00211689"/>
    <w:rsid w:val="00217B10"/>
    <w:rsid w:val="002346E4"/>
    <w:rsid w:val="0023518F"/>
    <w:rsid w:val="0026587D"/>
    <w:rsid w:val="00271003"/>
    <w:rsid w:val="002714C1"/>
    <w:rsid w:val="00297D0F"/>
    <w:rsid w:val="002A45C8"/>
    <w:rsid w:val="002B1843"/>
    <w:rsid w:val="002B32B6"/>
    <w:rsid w:val="002F01A1"/>
    <w:rsid w:val="0032666D"/>
    <w:rsid w:val="003C2503"/>
    <w:rsid w:val="003C2C20"/>
    <w:rsid w:val="003D1BB2"/>
    <w:rsid w:val="004003F3"/>
    <w:rsid w:val="00431384"/>
    <w:rsid w:val="00450E6D"/>
    <w:rsid w:val="00481A4D"/>
    <w:rsid w:val="00481FEA"/>
    <w:rsid w:val="004845CA"/>
    <w:rsid w:val="004B3B57"/>
    <w:rsid w:val="004D1EEA"/>
    <w:rsid w:val="004D2AA9"/>
    <w:rsid w:val="00544F3B"/>
    <w:rsid w:val="005459BA"/>
    <w:rsid w:val="005461BF"/>
    <w:rsid w:val="005559AA"/>
    <w:rsid w:val="00573EA0"/>
    <w:rsid w:val="005A1BDC"/>
    <w:rsid w:val="005B3D52"/>
    <w:rsid w:val="005F005D"/>
    <w:rsid w:val="005F469D"/>
    <w:rsid w:val="005F6FD3"/>
    <w:rsid w:val="00601423"/>
    <w:rsid w:val="006263FD"/>
    <w:rsid w:val="00654A41"/>
    <w:rsid w:val="006563FA"/>
    <w:rsid w:val="00672CE4"/>
    <w:rsid w:val="006A777C"/>
    <w:rsid w:val="006B2F4D"/>
    <w:rsid w:val="006C45A5"/>
    <w:rsid w:val="007C5D4F"/>
    <w:rsid w:val="007D7D7B"/>
    <w:rsid w:val="008020F9"/>
    <w:rsid w:val="008134C5"/>
    <w:rsid w:val="00856A41"/>
    <w:rsid w:val="008738B6"/>
    <w:rsid w:val="008A15A9"/>
    <w:rsid w:val="008F0D64"/>
    <w:rsid w:val="008F40FF"/>
    <w:rsid w:val="008F4D94"/>
    <w:rsid w:val="00912055"/>
    <w:rsid w:val="00922C96"/>
    <w:rsid w:val="009329A4"/>
    <w:rsid w:val="00963F2B"/>
    <w:rsid w:val="00973980"/>
    <w:rsid w:val="009B14BE"/>
    <w:rsid w:val="009D0564"/>
    <w:rsid w:val="00A00308"/>
    <w:rsid w:val="00A453ED"/>
    <w:rsid w:val="00A84DA9"/>
    <w:rsid w:val="00A92E88"/>
    <w:rsid w:val="00A94339"/>
    <w:rsid w:val="00AF00A0"/>
    <w:rsid w:val="00B4421C"/>
    <w:rsid w:val="00B60236"/>
    <w:rsid w:val="00B8159B"/>
    <w:rsid w:val="00B81BAC"/>
    <w:rsid w:val="00BC5966"/>
    <w:rsid w:val="00BC601B"/>
    <w:rsid w:val="00BE0F90"/>
    <w:rsid w:val="00C010B8"/>
    <w:rsid w:val="00C13105"/>
    <w:rsid w:val="00C16C70"/>
    <w:rsid w:val="00C81ADB"/>
    <w:rsid w:val="00C973AE"/>
    <w:rsid w:val="00CA625B"/>
    <w:rsid w:val="00CB1054"/>
    <w:rsid w:val="00CC1975"/>
    <w:rsid w:val="00CF4C42"/>
    <w:rsid w:val="00D040E1"/>
    <w:rsid w:val="00D46922"/>
    <w:rsid w:val="00D60729"/>
    <w:rsid w:val="00DA0828"/>
    <w:rsid w:val="00DA4325"/>
    <w:rsid w:val="00DB0385"/>
    <w:rsid w:val="00DC72F6"/>
    <w:rsid w:val="00DF26D7"/>
    <w:rsid w:val="00DF5865"/>
    <w:rsid w:val="00DF626E"/>
    <w:rsid w:val="00E101FD"/>
    <w:rsid w:val="00E35863"/>
    <w:rsid w:val="00E6220D"/>
    <w:rsid w:val="00E877E2"/>
    <w:rsid w:val="00E95E9D"/>
    <w:rsid w:val="00EA13CC"/>
    <w:rsid w:val="00EA4398"/>
    <w:rsid w:val="00EC4734"/>
    <w:rsid w:val="00F16AEA"/>
    <w:rsid w:val="00F249A3"/>
    <w:rsid w:val="00F5329B"/>
    <w:rsid w:val="00FA4564"/>
    <w:rsid w:val="00FA716A"/>
    <w:rsid w:val="00FC7D71"/>
    <w:rsid w:val="00FD72F3"/>
    <w:rsid w:val="00FE1971"/>
    <w:rsid w:val="00FF41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qFormat/>
    <w:rsid w:val="005459BA"/>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character" w:styleId="Refdecomentario">
    <w:name w:val="annotation reference"/>
    <w:basedOn w:val="Fuentedeprrafopredeter"/>
    <w:uiPriority w:val="99"/>
    <w:semiHidden/>
    <w:unhideWhenUsed/>
    <w:rsid w:val="005459BA"/>
    <w:rPr>
      <w:sz w:val="16"/>
      <w:szCs w:val="16"/>
    </w:rPr>
  </w:style>
  <w:style w:type="paragraph" w:styleId="Textocomentario">
    <w:name w:val="annotation text"/>
    <w:basedOn w:val="Normal"/>
    <w:link w:val="TextocomentarioCar"/>
    <w:uiPriority w:val="99"/>
    <w:semiHidden/>
    <w:unhideWhenUsed/>
    <w:rsid w:val="005459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59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7482">
      <w:bodyDiv w:val="1"/>
      <w:marLeft w:val="0"/>
      <w:marRight w:val="0"/>
      <w:marTop w:val="0"/>
      <w:marBottom w:val="0"/>
      <w:divBdr>
        <w:top w:val="none" w:sz="0" w:space="0" w:color="auto"/>
        <w:left w:val="none" w:sz="0" w:space="0" w:color="auto"/>
        <w:bottom w:val="none" w:sz="0" w:space="0" w:color="auto"/>
        <w:right w:val="none" w:sz="0" w:space="0" w:color="auto"/>
      </w:divBdr>
    </w:div>
    <w:div w:id="170411913">
      <w:bodyDiv w:val="1"/>
      <w:marLeft w:val="0"/>
      <w:marRight w:val="0"/>
      <w:marTop w:val="0"/>
      <w:marBottom w:val="0"/>
      <w:divBdr>
        <w:top w:val="none" w:sz="0" w:space="0" w:color="auto"/>
        <w:left w:val="none" w:sz="0" w:space="0" w:color="auto"/>
        <w:bottom w:val="none" w:sz="0" w:space="0" w:color="auto"/>
        <w:right w:val="none" w:sz="0" w:space="0" w:color="auto"/>
      </w:divBdr>
    </w:div>
    <w:div w:id="689648739">
      <w:bodyDiv w:val="1"/>
      <w:marLeft w:val="0"/>
      <w:marRight w:val="0"/>
      <w:marTop w:val="0"/>
      <w:marBottom w:val="0"/>
      <w:divBdr>
        <w:top w:val="none" w:sz="0" w:space="0" w:color="auto"/>
        <w:left w:val="none" w:sz="0" w:space="0" w:color="auto"/>
        <w:bottom w:val="none" w:sz="0" w:space="0" w:color="auto"/>
        <w:right w:val="none" w:sz="0" w:space="0" w:color="auto"/>
      </w:divBdr>
    </w:div>
    <w:div w:id="103758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Jose.a.meseguer@caixabank.com" TargetMode="External"/><Relationship Id="rId1" Type="http://schemas.openxmlformats.org/officeDocument/2006/relationships/hyperlink" Target="mailto:Jose.a.meseguer@caixa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1010</Words>
  <Characters>5561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JOSE ANTONIO MESEGUER CONTRERAS</cp:lastModifiedBy>
  <cp:revision>3</cp:revision>
  <dcterms:created xsi:type="dcterms:W3CDTF">2026-02-20T13:18:00Z</dcterms:created>
  <dcterms:modified xsi:type="dcterms:W3CDTF">2026-02-20T15:34:00Z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ies>
</file>