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6F55E5" w14:textId="46D106BF" w:rsidR="0058344B" w:rsidRDefault="0058344B" w:rsidP="0058344B">
      <w:pPr>
        <w:spacing w:line="240" w:lineRule="auto"/>
        <w:ind w:left="-426" w:right="-568"/>
        <w:rPr>
          <w:rFonts w:ascii="Arial" w:hAnsi="Arial" w:cs="Arial"/>
          <w:b/>
          <w:bCs/>
          <w:i/>
          <w:iCs/>
          <w:color w:val="009FEA"/>
          <w:sz w:val="32"/>
          <w:szCs w:val="32"/>
        </w:rPr>
      </w:pPr>
      <w:r>
        <w:rPr>
          <w:rFonts w:ascii="Arial" w:hAnsi="Arial" w:cs="Arial"/>
          <w:b/>
          <w:bCs/>
          <w:i/>
          <w:iCs/>
          <w:color w:val="009FEA"/>
          <w:sz w:val="32"/>
          <w:szCs w:val="32"/>
        </w:rPr>
        <w:t>Juan Luis Doncel</w:t>
      </w:r>
      <w:r w:rsidR="00020103">
        <w:rPr>
          <w:rFonts w:ascii="Arial" w:hAnsi="Arial" w:cs="Arial"/>
          <w:b/>
          <w:bCs/>
          <w:i/>
          <w:iCs/>
          <w:color w:val="009FEA"/>
          <w:sz w:val="32"/>
          <w:szCs w:val="32"/>
        </w:rPr>
        <w:t xml:space="preserve"> y Paredes</w:t>
      </w:r>
      <w:r>
        <w:rPr>
          <w:rFonts w:ascii="Arial" w:hAnsi="Arial" w:cs="Arial"/>
          <w:b/>
          <w:bCs/>
          <w:i/>
          <w:iCs/>
          <w:color w:val="009FEA"/>
          <w:sz w:val="32"/>
          <w:szCs w:val="32"/>
        </w:rPr>
        <w:t xml:space="preserve">, galardonado con el Premio de Filantropía </w:t>
      </w:r>
      <w:r w:rsidRPr="5AD113E3">
        <w:rPr>
          <w:rFonts w:ascii="Arial" w:hAnsi="Arial" w:cs="Arial"/>
          <w:b/>
          <w:bCs/>
          <w:i/>
          <w:iCs/>
          <w:color w:val="009FEA"/>
          <w:sz w:val="32"/>
          <w:szCs w:val="32"/>
        </w:rPr>
        <w:t xml:space="preserve">CaixaBank Wealth Management </w:t>
      </w:r>
      <w:r>
        <w:rPr>
          <w:rFonts w:ascii="Arial" w:hAnsi="Arial" w:cs="Arial"/>
          <w:b/>
          <w:bCs/>
          <w:i/>
          <w:iCs/>
          <w:color w:val="009FEA"/>
          <w:sz w:val="32"/>
          <w:szCs w:val="32"/>
        </w:rPr>
        <w:t xml:space="preserve">por su modelo de alojamiento para temporeros </w:t>
      </w:r>
      <w:r w:rsidR="008868F8">
        <w:rPr>
          <w:rFonts w:ascii="Arial" w:hAnsi="Arial" w:cs="Arial"/>
          <w:b/>
          <w:bCs/>
          <w:i/>
          <w:iCs/>
          <w:color w:val="009FEA"/>
          <w:sz w:val="32"/>
          <w:szCs w:val="32"/>
        </w:rPr>
        <w:t>en el Valle del Cinca</w:t>
      </w:r>
    </w:p>
    <w:p w14:paraId="66CAF241" w14:textId="77777777" w:rsidR="001E4FCE" w:rsidRPr="009F0F6E" w:rsidRDefault="001E4FCE" w:rsidP="009F0F6E">
      <w:pPr>
        <w:pStyle w:val="Prrafodelista"/>
        <w:spacing w:line="276" w:lineRule="auto"/>
        <w:ind w:left="0" w:right="-568"/>
        <w:jc w:val="both"/>
        <w:rPr>
          <w:rFonts w:ascii="Arial" w:hAnsi="Arial" w:cs="Arial"/>
          <w:b/>
          <w:bCs/>
          <w:i/>
          <w:iCs/>
          <w:sz w:val="24"/>
          <w:szCs w:val="24"/>
        </w:rPr>
      </w:pPr>
    </w:p>
    <w:p w14:paraId="3CB1FEAC" w14:textId="22EFDDF6" w:rsidR="00020103" w:rsidRDefault="00020103" w:rsidP="00020103">
      <w:pPr>
        <w:pStyle w:val="Prrafodelista"/>
        <w:numPr>
          <w:ilvl w:val="0"/>
          <w:numId w:val="1"/>
        </w:numPr>
        <w:spacing w:line="276" w:lineRule="auto"/>
        <w:ind w:left="0" w:right="-568"/>
        <w:jc w:val="both"/>
        <w:rPr>
          <w:rFonts w:ascii="Arial" w:hAnsi="Arial" w:cs="Arial"/>
          <w:b/>
          <w:bCs/>
          <w:i/>
          <w:iCs/>
          <w:sz w:val="24"/>
          <w:szCs w:val="24"/>
        </w:rPr>
      </w:pPr>
      <w:r w:rsidRPr="00D2716E">
        <w:rPr>
          <w:rFonts w:ascii="Arial" w:hAnsi="Arial" w:cs="Arial"/>
          <w:b/>
          <w:bCs/>
          <w:i/>
          <w:iCs/>
          <w:sz w:val="24"/>
          <w:szCs w:val="24"/>
        </w:rPr>
        <w:t xml:space="preserve">El </w:t>
      </w:r>
      <w:r w:rsidR="00D2716E">
        <w:rPr>
          <w:rFonts w:ascii="Arial" w:hAnsi="Arial" w:cs="Arial"/>
          <w:b/>
          <w:bCs/>
          <w:i/>
          <w:iCs/>
          <w:sz w:val="24"/>
          <w:szCs w:val="24"/>
        </w:rPr>
        <w:t>premiado</w:t>
      </w:r>
      <w:r>
        <w:rPr>
          <w:rFonts w:ascii="Arial" w:hAnsi="Arial" w:cs="Arial"/>
          <w:b/>
          <w:bCs/>
          <w:i/>
          <w:iCs/>
          <w:sz w:val="24"/>
          <w:szCs w:val="24"/>
        </w:rPr>
        <w:t>, aragonés de acogida,</w:t>
      </w:r>
      <w:r w:rsidRPr="00065D37">
        <w:rPr>
          <w:rFonts w:ascii="Arial" w:hAnsi="Arial" w:cs="Arial"/>
          <w:b/>
          <w:bCs/>
          <w:i/>
          <w:iCs/>
          <w:sz w:val="24"/>
          <w:szCs w:val="24"/>
        </w:rPr>
        <w:t xml:space="preserve"> ha sido reconocido por su </w:t>
      </w:r>
      <w:r w:rsidR="00D2716E" w:rsidRPr="00D2716E">
        <w:rPr>
          <w:rFonts w:ascii="Arial" w:hAnsi="Arial" w:cs="Arial"/>
          <w:b/>
          <w:bCs/>
          <w:i/>
          <w:iCs/>
          <w:sz w:val="24"/>
          <w:szCs w:val="24"/>
        </w:rPr>
        <w:t xml:space="preserve">respuesta </w:t>
      </w:r>
      <w:r w:rsidR="00D2716E">
        <w:rPr>
          <w:rFonts w:ascii="Arial" w:hAnsi="Arial" w:cs="Arial"/>
          <w:b/>
          <w:bCs/>
          <w:i/>
          <w:iCs/>
          <w:sz w:val="24"/>
          <w:szCs w:val="24"/>
        </w:rPr>
        <w:t>frente a la exclusión social</w:t>
      </w:r>
      <w:r w:rsidRPr="00065D37">
        <w:rPr>
          <w:rFonts w:ascii="Arial" w:hAnsi="Arial" w:cs="Arial"/>
          <w:b/>
          <w:bCs/>
          <w:i/>
          <w:iCs/>
          <w:sz w:val="24"/>
          <w:szCs w:val="24"/>
        </w:rPr>
        <w:t xml:space="preserve">, logrando un </w:t>
      </w:r>
      <w:r w:rsidR="00D2716E">
        <w:rPr>
          <w:rFonts w:ascii="Arial" w:hAnsi="Arial" w:cs="Arial"/>
          <w:b/>
          <w:bCs/>
          <w:i/>
          <w:iCs/>
          <w:sz w:val="24"/>
          <w:szCs w:val="24"/>
        </w:rPr>
        <w:t>proyecto</w:t>
      </w:r>
      <w:r w:rsidRPr="00065D37">
        <w:rPr>
          <w:rFonts w:ascii="Arial" w:hAnsi="Arial" w:cs="Arial"/>
          <w:b/>
          <w:bCs/>
          <w:i/>
          <w:iCs/>
          <w:sz w:val="24"/>
          <w:szCs w:val="24"/>
        </w:rPr>
        <w:t xml:space="preserve"> que </w:t>
      </w:r>
      <w:r>
        <w:rPr>
          <w:rFonts w:ascii="Arial" w:hAnsi="Arial" w:cs="Arial"/>
          <w:b/>
          <w:bCs/>
          <w:i/>
          <w:iCs/>
          <w:sz w:val="24"/>
          <w:szCs w:val="24"/>
        </w:rPr>
        <w:t>implica a</w:t>
      </w:r>
      <w:r w:rsidRPr="00065D37">
        <w:rPr>
          <w:rFonts w:ascii="Arial" w:hAnsi="Arial" w:cs="Arial"/>
          <w:b/>
          <w:bCs/>
          <w:i/>
          <w:iCs/>
          <w:sz w:val="24"/>
          <w:szCs w:val="24"/>
        </w:rPr>
        <w:t xml:space="preserve"> instituciones </w:t>
      </w:r>
      <w:r>
        <w:rPr>
          <w:rFonts w:ascii="Arial" w:hAnsi="Arial" w:cs="Arial"/>
          <w:b/>
          <w:bCs/>
          <w:i/>
          <w:iCs/>
          <w:sz w:val="24"/>
          <w:szCs w:val="24"/>
        </w:rPr>
        <w:t xml:space="preserve">públicas </w:t>
      </w:r>
      <w:r w:rsidRPr="00065D37">
        <w:rPr>
          <w:rFonts w:ascii="Arial" w:hAnsi="Arial" w:cs="Arial"/>
          <w:b/>
          <w:bCs/>
          <w:i/>
          <w:iCs/>
          <w:sz w:val="24"/>
          <w:szCs w:val="24"/>
        </w:rPr>
        <w:t xml:space="preserve">y </w:t>
      </w:r>
      <w:r>
        <w:rPr>
          <w:rFonts w:ascii="Arial" w:hAnsi="Arial" w:cs="Arial"/>
          <w:b/>
          <w:bCs/>
          <w:i/>
          <w:iCs/>
          <w:sz w:val="24"/>
          <w:szCs w:val="24"/>
        </w:rPr>
        <w:t>al sector privado en el Valle del Cinca</w:t>
      </w:r>
    </w:p>
    <w:p w14:paraId="5F7E0EF2" w14:textId="77777777" w:rsidR="00400AA4" w:rsidRPr="00065D37" w:rsidRDefault="00400AA4" w:rsidP="00400AA4">
      <w:pPr>
        <w:pStyle w:val="Prrafodelista"/>
        <w:spacing w:line="276" w:lineRule="auto"/>
        <w:ind w:left="0" w:right="-568"/>
        <w:jc w:val="both"/>
        <w:rPr>
          <w:rFonts w:ascii="Arial" w:hAnsi="Arial" w:cs="Arial"/>
          <w:b/>
          <w:bCs/>
          <w:i/>
          <w:iCs/>
          <w:sz w:val="24"/>
          <w:szCs w:val="24"/>
        </w:rPr>
      </w:pPr>
    </w:p>
    <w:p w14:paraId="6A906A05" w14:textId="524CAD9E" w:rsidR="000B6EBB" w:rsidRDefault="00D2716E" w:rsidP="000B6EBB">
      <w:pPr>
        <w:pStyle w:val="Prrafodelista"/>
        <w:numPr>
          <w:ilvl w:val="0"/>
          <w:numId w:val="1"/>
        </w:numPr>
        <w:spacing w:line="276" w:lineRule="auto"/>
        <w:ind w:left="0" w:right="-568"/>
        <w:jc w:val="both"/>
        <w:rPr>
          <w:rFonts w:ascii="Arial" w:hAnsi="Arial" w:cs="Arial"/>
          <w:b/>
          <w:bCs/>
          <w:i/>
          <w:iCs/>
          <w:sz w:val="24"/>
          <w:szCs w:val="24"/>
        </w:rPr>
      </w:pPr>
      <w:r>
        <w:rPr>
          <w:rFonts w:ascii="Arial" w:hAnsi="Arial" w:cs="Arial"/>
          <w:b/>
          <w:bCs/>
          <w:i/>
          <w:iCs/>
          <w:sz w:val="24"/>
          <w:szCs w:val="24"/>
        </w:rPr>
        <w:t>CaixaBank</w:t>
      </w:r>
      <w:r w:rsidR="00290AEF" w:rsidRPr="000B6EBB">
        <w:rPr>
          <w:rFonts w:ascii="Arial" w:hAnsi="Arial" w:cs="Arial"/>
          <w:b/>
          <w:bCs/>
          <w:i/>
          <w:iCs/>
          <w:sz w:val="24"/>
          <w:szCs w:val="24"/>
        </w:rPr>
        <w:t xml:space="preserve"> ha </w:t>
      </w:r>
      <w:r w:rsidR="000B6EBB">
        <w:rPr>
          <w:rFonts w:ascii="Arial" w:hAnsi="Arial" w:cs="Arial"/>
          <w:b/>
          <w:bCs/>
          <w:i/>
          <w:iCs/>
          <w:sz w:val="24"/>
          <w:szCs w:val="24"/>
        </w:rPr>
        <w:t>premiado</w:t>
      </w:r>
      <w:r w:rsidR="000B6EBB" w:rsidRPr="000B6EBB">
        <w:rPr>
          <w:rFonts w:ascii="Arial" w:hAnsi="Arial" w:cs="Arial"/>
          <w:b/>
          <w:bCs/>
          <w:i/>
          <w:iCs/>
          <w:sz w:val="24"/>
          <w:szCs w:val="24"/>
        </w:rPr>
        <w:t xml:space="preserve"> </w:t>
      </w:r>
      <w:r w:rsidR="69BC337B" w:rsidRPr="000B6EBB">
        <w:rPr>
          <w:rFonts w:ascii="Arial" w:hAnsi="Arial" w:cs="Arial"/>
          <w:b/>
          <w:bCs/>
          <w:i/>
          <w:iCs/>
          <w:sz w:val="24"/>
          <w:szCs w:val="24"/>
        </w:rPr>
        <w:t xml:space="preserve">este año </w:t>
      </w:r>
      <w:r w:rsidR="00683ECA">
        <w:rPr>
          <w:rFonts w:ascii="Arial" w:hAnsi="Arial" w:cs="Arial"/>
          <w:b/>
          <w:bCs/>
          <w:i/>
          <w:iCs/>
          <w:sz w:val="24"/>
          <w:szCs w:val="24"/>
        </w:rPr>
        <w:t xml:space="preserve">once </w:t>
      </w:r>
      <w:r w:rsidR="00164A9C" w:rsidRPr="000B6EBB">
        <w:rPr>
          <w:rFonts w:ascii="Arial" w:hAnsi="Arial" w:cs="Arial"/>
          <w:b/>
          <w:bCs/>
          <w:i/>
          <w:iCs/>
          <w:sz w:val="24"/>
          <w:szCs w:val="24"/>
        </w:rPr>
        <w:t>iniciativas</w:t>
      </w:r>
      <w:r w:rsidR="7544844F" w:rsidRPr="000B6EBB">
        <w:rPr>
          <w:rFonts w:ascii="Arial" w:hAnsi="Arial" w:cs="Arial"/>
          <w:b/>
          <w:bCs/>
          <w:i/>
          <w:iCs/>
          <w:sz w:val="24"/>
          <w:szCs w:val="24"/>
        </w:rPr>
        <w:t>, una por cada Dirección Territorial</w:t>
      </w:r>
      <w:r>
        <w:rPr>
          <w:rFonts w:ascii="Arial" w:hAnsi="Arial" w:cs="Arial"/>
          <w:b/>
          <w:bCs/>
          <w:i/>
          <w:iCs/>
          <w:sz w:val="24"/>
          <w:szCs w:val="24"/>
        </w:rPr>
        <w:t xml:space="preserve"> de la entidad</w:t>
      </w:r>
      <w:r w:rsidR="7246AD8D" w:rsidRPr="000B6EBB">
        <w:rPr>
          <w:rFonts w:ascii="Arial" w:hAnsi="Arial" w:cs="Arial"/>
          <w:b/>
          <w:bCs/>
          <w:i/>
          <w:iCs/>
          <w:sz w:val="24"/>
          <w:szCs w:val="24"/>
        </w:rPr>
        <w:t xml:space="preserve">, </w:t>
      </w:r>
      <w:r w:rsidR="000B6EBB">
        <w:rPr>
          <w:rFonts w:ascii="Arial" w:hAnsi="Arial" w:cs="Arial"/>
          <w:b/>
          <w:bCs/>
          <w:i/>
          <w:iCs/>
          <w:sz w:val="24"/>
          <w:szCs w:val="24"/>
        </w:rPr>
        <w:t xml:space="preserve">que recibirán como apoyo a su </w:t>
      </w:r>
      <w:r w:rsidR="007A7CC8">
        <w:rPr>
          <w:rFonts w:ascii="Arial" w:hAnsi="Arial" w:cs="Arial"/>
          <w:b/>
          <w:bCs/>
          <w:i/>
          <w:iCs/>
          <w:sz w:val="24"/>
          <w:szCs w:val="24"/>
        </w:rPr>
        <w:t>proyecto</w:t>
      </w:r>
      <w:r w:rsidR="000B6EBB">
        <w:rPr>
          <w:rFonts w:ascii="Arial" w:hAnsi="Arial" w:cs="Arial"/>
          <w:b/>
          <w:bCs/>
          <w:i/>
          <w:iCs/>
          <w:sz w:val="24"/>
          <w:szCs w:val="24"/>
        </w:rPr>
        <w:t xml:space="preserve"> una dotación económica de 5.000 euros</w:t>
      </w:r>
    </w:p>
    <w:p w14:paraId="487D43D5" w14:textId="77777777" w:rsidR="00856E35" w:rsidRDefault="00856E35" w:rsidP="00856E35">
      <w:pPr>
        <w:pStyle w:val="Prrafodelista"/>
        <w:spacing w:line="276" w:lineRule="auto"/>
        <w:ind w:left="0" w:right="-568"/>
        <w:jc w:val="both"/>
        <w:rPr>
          <w:rFonts w:ascii="Arial" w:hAnsi="Arial" w:cs="Arial"/>
          <w:b/>
          <w:bCs/>
          <w:i/>
          <w:iCs/>
          <w:sz w:val="24"/>
          <w:szCs w:val="24"/>
        </w:rPr>
      </w:pPr>
    </w:p>
    <w:p w14:paraId="31DCF136" w14:textId="77777777" w:rsidR="00FC691E" w:rsidRDefault="00FC691E" w:rsidP="00FC691E">
      <w:pPr>
        <w:pStyle w:val="Prrafodelista"/>
        <w:numPr>
          <w:ilvl w:val="0"/>
          <w:numId w:val="1"/>
        </w:numPr>
        <w:spacing w:line="276" w:lineRule="auto"/>
        <w:ind w:left="0" w:right="-568"/>
        <w:jc w:val="both"/>
        <w:rPr>
          <w:rFonts w:ascii="Arial" w:hAnsi="Arial" w:cs="Arial"/>
          <w:b/>
          <w:bCs/>
          <w:i/>
          <w:iCs/>
          <w:sz w:val="24"/>
          <w:szCs w:val="24"/>
        </w:rPr>
      </w:pPr>
      <w:r w:rsidRPr="5AD113E3">
        <w:rPr>
          <w:rFonts w:ascii="Arial" w:hAnsi="Arial" w:cs="Arial"/>
          <w:b/>
          <w:bCs/>
          <w:i/>
          <w:iCs/>
          <w:sz w:val="24"/>
          <w:szCs w:val="24"/>
        </w:rPr>
        <w:t xml:space="preserve">Los Premios de Filantropía de CaixaBank Wealth Management, que celebran su octava edición, </w:t>
      </w:r>
      <w:r>
        <w:rPr>
          <w:rFonts w:ascii="Arial" w:hAnsi="Arial" w:cs="Arial"/>
          <w:b/>
          <w:bCs/>
          <w:i/>
          <w:iCs/>
          <w:sz w:val="24"/>
          <w:szCs w:val="24"/>
        </w:rPr>
        <w:t xml:space="preserve">ponen de manifiesto el significativo papel que juega la sociedad, tanto personas físicas como jurídicas, con su apoyo altruista a causas de interés general contribuyendo de forma relevante a generar un impacto social positivo. </w:t>
      </w:r>
    </w:p>
    <w:p w14:paraId="74603D13" w14:textId="77777777" w:rsidR="00856E35" w:rsidRDefault="00856E35" w:rsidP="00856E35">
      <w:pPr>
        <w:pStyle w:val="Prrafodelista"/>
        <w:spacing w:line="276" w:lineRule="auto"/>
        <w:ind w:left="0" w:right="-568"/>
        <w:jc w:val="both"/>
        <w:rPr>
          <w:rFonts w:ascii="Arial" w:hAnsi="Arial" w:cs="Arial"/>
          <w:b/>
          <w:bCs/>
          <w:i/>
          <w:iCs/>
          <w:sz w:val="24"/>
          <w:szCs w:val="24"/>
        </w:rPr>
      </w:pPr>
    </w:p>
    <w:p w14:paraId="3A429050" w14:textId="77777777" w:rsidR="00856E35" w:rsidRPr="00065D37" w:rsidRDefault="00856E35" w:rsidP="00856E35">
      <w:pPr>
        <w:pStyle w:val="Prrafodelista"/>
        <w:spacing w:line="276" w:lineRule="auto"/>
        <w:ind w:left="0" w:right="-568"/>
        <w:jc w:val="both"/>
        <w:rPr>
          <w:rFonts w:ascii="Arial" w:hAnsi="Arial" w:cs="Arial"/>
          <w:b/>
          <w:bCs/>
          <w:i/>
          <w:iCs/>
          <w:sz w:val="24"/>
          <w:szCs w:val="24"/>
        </w:rPr>
      </w:pPr>
    </w:p>
    <w:p w14:paraId="26A72CD3" w14:textId="4CE8DA37" w:rsidR="00856E35" w:rsidRDefault="00856E35" w:rsidP="00856E35">
      <w:pPr>
        <w:spacing w:line="240" w:lineRule="auto"/>
        <w:ind w:left="-426" w:right="-568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Zaragoza, 27</w:t>
      </w:r>
      <w:r w:rsidRPr="00C3182C">
        <w:rPr>
          <w:rFonts w:ascii="Arial" w:hAnsi="Arial" w:cs="Arial"/>
          <w:b/>
          <w:bCs/>
        </w:rPr>
        <w:t xml:space="preserve"> de </w:t>
      </w:r>
      <w:r>
        <w:rPr>
          <w:rFonts w:ascii="Arial" w:hAnsi="Arial" w:cs="Arial"/>
          <w:b/>
          <w:bCs/>
        </w:rPr>
        <w:t xml:space="preserve">octubre </w:t>
      </w:r>
      <w:r w:rsidRPr="00C3182C">
        <w:rPr>
          <w:rFonts w:ascii="Arial" w:hAnsi="Arial" w:cs="Arial"/>
          <w:b/>
          <w:bCs/>
        </w:rPr>
        <w:t>de 202</w:t>
      </w:r>
      <w:r>
        <w:rPr>
          <w:rFonts w:ascii="Arial" w:hAnsi="Arial" w:cs="Arial"/>
          <w:b/>
          <w:bCs/>
        </w:rPr>
        <w:t>5</w:t>
      </w:r>
    </w:p>
    <w:p w14:paraId="14673E27" w14:textId="77777777" w:rsidR="00856E35" w:rsidRDefault="00856E35" w:rsidP="00856E35">
      <w:pPr>
        <w:spacing w:line="240" w:lineRule="auto"/>
        <w:ind w:left="-426" w:right="-568"/>
        <w:rPr>
          <w:rFonts w:ascii="Arial" w:hAnsi="Arial" w:cs="Arial"/>
          <w:b/>
          <w:bCs/>
        </w:rPr>
      </w:pPr>
    </w:p>
    <w:p w14:paraId="7C3E2E8A" w14:textId="209D3A59" w:rsidR="007A7CC8" w:rsidRDefault="00D2716E" w:rsidP="007A7CC8">
      <w:pPr>
        <w:spacing w:line="276" w:lineRule="auto"/>
        <w:ind w:left="-426" w:right="-568"/>
        <w:jc w:val="both"/>
        <w:rPr>
          <w:rFonts w:ascii="Arial" w:hAnsi="Arial" w:cs="Arial"/>
        </w:rPr>
      </w:pPr>
      <w:r w:rsidRPr="00D2716E">
        <w:rPr>
          <w:rFonts w:ascii="Arial" w:hAnsi="Arial" w:cs="Arial"/>
        </w:rPr>
        <w:t>Juan Luis Doncel y Paredes</w:t>
      </w:r>
      <w:r w:rsidR="007A7CC8">
        <w:rPr>
          <w:rFonts w:ascii="Arial" w:hAnsi="Arial" w:cs="Arial"/>
        </w:rPr>
        <w:t xml:space="preserve">, </w:t>
      </w:r>
      <w:r w:rsidR="007A7CC8" w:rsidRPr="00E617D3">
        <w:rPr>
          <w:rFonts w:ascii="Arial" w:hAnsi="Arial" w:cs="Arial"/>
        </w:rPr>
        <w:t xml:space="preserve">delegado de la Orden Constantiniana de </w:t>
      </w:r>
      <w:r w:rsidR="007A7CC8">
        <w:rPr>
          <w:rFonts w:ascii="Arial" w:hAnsi="Arial" w:cs="Arial"/>
        </w:rPr>
        <w:t>S</w:t>
      </w:r>
      <w:r w:rsidR="007A7CC8" w:rsidRPr="00E617D3">
        <w:rPr>
          <w:rFonts w:ascii="Arial" w:hAnsi="Arial" w:cs="Arial"/>
        </w:rPr>
        <w:t>an Jorge en Arag</w:t>
      </w:r>
      <w:r w:rsidR="007A7CC8">
        <w:rPr>
          <w:rFonts w:ascii="Arial" w:hAnsi="Arial" w:cs="Arial"/>
        </w:rPr>
        <w:t>ó</w:t>
      </w:r>
      <w:r w:rsidR="007A7CC8" w:rsidRPr="00E617D3">
        <w:rPr>
          <w:rFonts w:ascii="Arial" w:hAnsi="Arial" w:cs="Arial"/>
        </w:rPr>
        <w:t>n, Navarra y La Rioja</w:t>
      </w:r>
      <w:r w:rsidR="007A7CC8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ha sido </w:t>
      </w:r>
      <w:r w:rsidR="007A7CC8">
        <w:rPr>
          <w:rFonts w:ascii="Arial" w:hAnsi="Arial" w:cs="Arial"/>
        </w:rPr>
        <w:t xml:space="preserve">el ganador del </w:t>
      </w:r>
      <w:r w:rsidR="007A7CC8" w:rsidRPr="007A7CC8">
        <w:rPr>
          <w:rFonts w:ascii="Arial" w:hAnsi="Arial" w:cs="Arial"/>
        </w:rPr>
        <w:t xml:space="preserve">Premio de Filantropía CaixaBank Wealth Management </w:t>
      </w:r>
      <w:r w:rsidR="007A7CC8">
        <w:rPr>
          <w:rFonts w:ascii="Arial" w:hAnsi="Arial" w:cs="Arial"/>
        </w:rPr>
        <w:t xml:space="preserve">en la Dirección Territorial Ebro </w:t>
      </w:r>
      <w:r w:rsidR="007A7CC8" w:rsidRPr="007A7CC8">
        <w:rPr>
          <w:rFonts w:ascii="Arial" w:hAnsi="Arial" w:cs="Arial"/>
        </w:rPr>
        <w:t xml:space="preserve">por su </w:t>
      </w:r>
      <w:r w:rsidR="007A7CC8">
        <w:rPr>
          <w:rFonts w:ascii="Arial" w:hAnsi="Arial" w:cs="Arial"/>
        </w:rPr>
        <w:t xml:space="preserve">innovador </w:t>
      </w:r>
      <w:r w:rsidR="007A7CC8" w:rsidRPr="007A7CC8">
        <w:rPr>
          <w:rFonts w:ascii="Arial" w:hAnsi="Arial" w:cs="Arial"/>
        </w:rPr>
        <w:t xml:space="preserve">modelo de alojamiento para temporeros </w:t>
      </w:r>
      <w:r w:rsidR="007A7CC8" w:rsidRPr="00141AEC">
        <w:rPr>
          <w:rFonts w:ascii="Arial" w:hAnsi="Arial" w:cs="Arial"/>
        </w:rPr>
        <w:t>en situación de exclusión social</w:t>
      </w:r>
      <w:r w:rsidR="007A7CC8">
        <w:rPr>
          <w:rFonts w:ascii="Arial" w:hAnsi="Arial" w:cs="Arial"/>
        </w:rPr>
        <w:t xml:space="preserve"> </w:t>
      </w:r>
      <w:r w:rsidR="007A7CC8" w:rsidRPr="007A7CC8">
        <w:rPr>
          <w:rFonts w:ascii="Arial" w:hAnsi="Arial" w:cs="Arial"/>
        </w:rPr>
        <w:t>en el Valle del Cinca</w:t>
      </w:r>
      <w:r w:rsidR="007A7CC8">
        <w:rPr>
          <w:rFonts w:ascii="Arial" w:hAnsi="Arial" w:cs="Arial"/>
        </w:rPr>
        <w:t>.</w:t>
      </w:r>
    </w:p>
    <w:p w14:paraId="4550CB63" w14:textId="188B315B" w:rsidR="008977EE" w:rsidRPr="008977EE" w:rsidRDefault="007A7CC8" w:rsidP="008977EE">
      <w:pPr>
        <w:spacing w:line="276" w:lineRule="auto"/>
        <w:ind w:left="-426" w:right="-568"/>
        <w:jc w:val="both"/>
        <w:rPr>
          <w:rFonts w:ascii="Arial" w:hAnsi="Arial" w:cs="Arial"/>
        </w:rPr>
      </w:pPr>
      <w:r w:rsidRPr="007A27F2">
        <w:rPr>
          <w:rFonts w:ascii="Arial" w:hAnsi="Arial" w:cs="Arial"/>
        </w:rPr>
        <w:t>El galardón, entregado</w:t>
      </w:r>
      <w:r>
        <w:rPr>
          <w:rFonts w:ascii="Arial" w:hAnsi="Arial" w:cs="Arial"/>
        </w:rPr>
        <w:t xml:space="preserve"> por</w:t>
      </w:r>
      <w:r w:rsidRPr="007A27F2">
        <w:rPr>
          <w:rFonts w:ascii="Arial" w:hAnsi="Arial" w:cs="Arial"/>
        </w:rPr>
        <w:t xml:space="preserve"> la directora territorial Ebro de Caixa</w:t>
      </w:r>
      <w:r w:rsidR="00E36D04">
        <w:rPr>
          <w:rFonts w:ascii="Arial" w:hAnsi="Arial" w:cs="Arial"/>
        </w:rPr>
        <w:t>Bank</w:t>
      </w:r>
      <w:r>
        <w:rPr>
          <w:rFonts w:ascii="Arial" w:hAnsi="Arial" w:cs="Arial"/>
        </w:rPr>
        <w:t>, Isabel Moreno,</w:t>
      </w:r>
      <w:r w:rsidRPr="007A7CC8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reconoce esta iniciativa</w:t>
      </w:r>
      <w:r w:rsidR="008977EE">
        <w:rPr>
          <w:rFonts w:ascii="Arial" w:hAnsi="Arial" w:cs="Arial"/>
        </w:rPr>
        <w:t xml:space="preserve"> que ha logrado la implicación de</w:t>
      </w:r>
      <w:r w:rsidR="008977EE" w:rsidRPr="008977EE">
        <w:rPr>
          <w:rFonts w:ascii="Arial" w:hAnsi="Arial" w:cs="Arial"/>
        </w:rPr>
        <w:t xml:space="preserve"> instituciones públicas y </w:t>
      </w:r>
      <w:r w:rsidR="008977EE">
        <w:rPr>
          <w:rFonts w:ascii="Arial" w:hAnsi="Arial" w:cs="Arial"/>
        </w:rPr>
        <w:t>empresas</w:t>
      </w:r>
      <w:r w:rsidR="008977EE" w:rsidRPr="008977EE">
        <w:rPr>
          <w:rFonts w:ascii="Arial" w:hAnsi="Arial" w:cs="Arial"/>
        </w:rPr>
        <w:t xml:space="preserve"> </w:t>
      </w:r>
      <w:r w:rsidR="008977EE">
        <w:rPr>
          <w:rFonts w:ascii="Arial" w:hAnsi="Arial" w:cs="Arial"/>
        </w:rPr>
        <w:t>de la zona.</w:t>
      </w:r>
    </w:p>
    <w:p w14:paraId="6CA90A83" w14:textId="16A63551" w:rsidR="007A7CC8" w:rsidRDefault="008977EE" w:rsidP="007A7CC8">
      <w:pPr>
        <w:spacing w:line="276" w:lineRule="auto"/>
        <w:ind w:left="-426" w:right="-56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Se trata de </w:t>
      </w:r>
      <w:r w:rsidR="007A7CC8">
        <w:rPr>
          <w:rFonts w:ascii="Arial" w:hAnsi="Arial" w:cs="Arial"/>
        </w:rPr>
        <w:t xml:space="preserve">un </w:t>
      </w:r>
      <w:r w:rsidR="007A7CC8" w:rsidRPr="00AD5089">
        <w:rPr>
          <w:rFonts w:ascii="Arial" w:hAnsi="Arial" w:cs="Arial"/>
        </w:rPr>
        <w:t xml:space="preserve">proyecto de colaboración </w:t>
      </w:r>
      <w:r w:rsidR="001276E1">
        <w:rPr>
          <w:rFonts w:ascii="Arial" w:hAnsi="Arial" w:cs="Arial"/>
        </w:rPr>
        <w:t>en el que participan el</w:t>
      </w:r>
      <w:r w:rsidR="007A7CC8" w:rsidRPr="00AD5089">
        <w:rPr>
          <w:rFonts w:ascii="Arial" w:hAnsi="Arial" w:cs="Arial"/>
        </w:rPr>
        <w:t xml:space="preserve"> Ayuntamiento de Fraga, Fundación Reina Sofía, Cáritas, y empresarios de la zona, para mejorar las condiciones </w:t>
      </w:r>
      <w:r>
        <w:rPr>
          <w:rFonts w:ascii="Arial" w:hAnsi="Arial" w:cs="Arial"/>
        </w:rPr>
        <w:t xml:space="preserve">de </w:t>
      </w:r>
      <w:r w:rsidR="007A7CC8" w:rsidRPr="00AD5089">
        <w:rPr>
          <w:rFonts w:ascii="Arial" w:hAnsi="Arial" w:cs="Arial"/>
        </w:rPr>
        <w:t xml:space="preserve">vida y </w:t>
      </w:r>
      <w:r>
        <w:rPr>
          <w:rFonts w:ascii="Arial" w:hAnsi="Arial" w:cs="Arial"/>
        </w:rPr>
        <w:t xml:space="preserve">los </w:t>
      </w:r>
      <w:r w:rsidR="007A7CC8" w:rsidRPr="00AD5089">
        <w:rPr>
          <w:rFonts w:ascii="Arial" w:hAnsi="Arial" w:cs="Arial"/>
        </w:rPr>
        <w:t xml:space="preserve">servicios de los temporeros </w:t>
      </w:r>
      <w:r w:rsidR="00042C06">
        <w:rPr>
          <w:rFonts w:ascii="Arial" w:hAnsi="Arial" w:cs="Arial"/>
        </w:rPr>
        <w:t xml:space="preserve">en situación de exclusión social </w:t>
      </w:r>
      <w:r>
        <w:rPr>
          <w:rFonts w:ascii="Arial" w:hAnsi="Arial" w:cs="Arial"/>
        </w:rPr>
        <w:t xml:space="preserve">a través de un </w:t>
      </w:r>
      <w:r w:rsidR="007A7CC8" w:rsidRPr="00AD5089">
        <w:rPr>
          <w:rFonts w:ascii="Arial" w:hAnsi="Arial" w:cs="Arial"/>
        </w:rPr>
        <w:t xml:space="preserve">alojamiento temporal, </w:t>
      </w:r>
      <w:r w:rsidR="001276E1">
        <w:rPr>
          <w:rFonts w:ascii="Arial" w:hAnsi="Arial" w:cs="Arial"/>
        </w:rPr>
        <w:t>ubicado en</w:t>
      </w:r>
      <w:r w:rsidR="007A7CC8" w:rsidRPr="00AD5089">
        <w:rPr>
          <w:rFonts w:ascii="Arial" w:hAnsi="Arial" w:cs="Arial"/>
        </w:rPr>
        <w:t xml:space="preserve"> Fraga (Huesca)</w:t>
      </w:r>
      <w:r w:rsidR="007A7CC8">
        <w:rPr>
          <w:rFonts w:ascii="Arial" w:hAnsi="Arial" w:cs="Arial"/>
        </w:rPr>
        <w:t>.</w:t>
      </w:r>
    </w:p>
    <w:p w14:paraId="2C054405" w14:textId="0A037929" w:rsidR="007A7CC8" w:rsidRDefault="008977EE" w:rsidP="007A7CC8">
      <w:pPr>
        <w:spacing w:line="276" w:lineRule="auto"/>
        <w:ind w:left="-426" w:right="-568"/>
        <w:jc w:val="both"/>
        <w:rPr>
          <w:rFonts w:ascii="Arial" w:hAnsi="Arial" w:cs="Arial"/>
        </w:rPr>
      </w:pPr>
      <w:r>
        <w:rPr>
          <w:rFonts w:ascii="Arial" w:hAnsi="Arial" w:cs="Arial"/>
        </w:rPr>
        <w:t>La iniciativa</w:t>
      </w:r>
      <w:r w:rsidR="00042C06">
        <w:rPr>
          <w:rFonts w:ascii="Arial" w:hAnsi="Arial" w:cs="Arial"/>
        </w:rPr>
        <w:t>, que</w:t>
      </w:r>
      <w:r>
        <w:rPr>
          <w:rFonts w:ascii="Arial" w:hAnsi="Arial" w:cs="Arial"/>
        </w:rPr>
        <w:t xml:space="preserve"> destaca </w:t>
      </w:r>
      <w:r w:rsidR="00042C06">
        <w:rPr>
          <w:rFonts w:ascii="Arial" w:hAnsi="Arial" w:cs="Arial"/>
        </w:rPr>
        <w:t xml:space="preserve">en España </w:t>
      </w:r>
      <w:r>
        <w:rPr>
          <w:rFonts w:ascii="Arial" w:hAnsi="Arial" w:cs="Arial"/>
        </w:rPr>
        <w:t>por su carácter</w:t>
      </w:r>
      <w:r w:rsidR="001276E1">
        <w:rPr>
          <w:rFonts w:ascii="Arial" w:hAnsi="Arial" w:cs="Arial"/>
        </w:rPr>
        <w:t xml:space="preserve"> pionero e</w:t>
      </w:r>
      <w:r>
        <w:rPr>
          <w:rFonts w:ascii="Arial" w:hAnsi="Arial" w:cs="Arial"/>
        </w:rPr>
        <w:t xml:space="preserve"> innovador</w:t>
      </w:r>
      <w:r w:rsidR="007A7CC8" w:rsidRPr="00AD5089">
        <w:rPr>
          <w:rFonts w:ascii="Arial" w:hAnsi="Arial" w:cs="Arial"/>
        </w:rPr>
        <w:t>, inicialmente d</w:t>
      </w:r>
      <w:r w:rsidR="007A7CC8">
        <w:rPr>
          <w:rFonts w:ascii="Arial" w:hAnsi="Arial" w:cs="Arial"/>
        </w:rPr>
        <w:t xml:space="preserve">io </w:t>
      </w:r>
      <w:r w:rsidR="007A7CC8" w:rsidRPr="00AD5089">
        <w:rPr>
          <w:rFonts w:ascii="Arial" w:hAnsi="Arial" w:cs="Arial"/>
        </w:rPr>
        <w:t xml:space="preserve">alberge a 50 personas </w:t>
      </w:r>
      <w:r w:rsidR="007A7CC8">
        <w:rPr>
          <w:rFonts w:ascii="Arial" w:hAnsi="Arial" w:cs="Arial"/>
        </w:rPr>
        <w:t>y</w:t>
      </w:r>
      <w:r>
        <w:rPr>
          <w:rFonts w:ascii="Arial" w:hAnsi="Arial" w:cs="Arial"/>
        </w:rPr>
        <w:t>,</w:t>
      </w:r>
      <w:r w:rsidR="007A7CC8">
        <w:rPr>
          <w:rFonts w:ascii="Arial" w:hAnsi="Arial" w:cs="Arial"/>
        </w:rPr>
        <w:t xml:space="preserve"> actualmente</w:t>
      </w:r>
      <w:r>
        <w:rPr>
          <w:rFonts w:ascii="Arial" w:hAnsi="Arial" w:cs="Arial"/>
        </w:rPr>
        <w:t>,</w:t>
      </w:r>
      <w:r w:rsidR="007A7CC8">
        <w:rPr>
          <w:rFonts w:ascii="Arial" w:hAnsi="Arial" w:cs="Arial"/>
        </w:rPr>
        <w:t xml:space="preserve"> cobija a 200 temporeros en las instalaciones</w:t>
      </w:r>
      <w:r w:rsidR="007A7CC8" w:rsidRPr="00AD5089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>A</w:t>
      </w:r>
      <w:r w:rsidR="007A7CC8">
        <w:rPr>
          <w:rFonts w:ascii="Arial" w:hAnsi="Arial" w:cs="Arial"/>
        </w:rPr>
        <w:t>demás</w:t>
      </w:r>
      <w:r w:rsidR="007A7CC8" w:rsidRPr="001D7AEB">
        <w:rPr>
          <w:rFonts w:ascii="Arial" w:hAnsi="Arial" w:cs="Arial"/>
        </w:rPr>
        <w:t xml:space="preserve"> de la mejor</w:t>
      </w:r>
      <w:r w:rsidR="007A7CC8">
        <w:rPr>
          <w:rFonts w:ascii="Arial" w:hAnsi="Arial" w:cs="Arial"/>
        </w:rPr>
        <w:t>a</w:t>
      </w:r>
      <w:r w:rsidR="007A7CC8" w:rsidRPr="001D7AEB">
        <w:rPr>
          <w:rFonts w:ascii="Arial" w:hAnsi="Arial" w:cs="Arial"/>
        </w:rPr>
        <w:t xml:space="preserve"> </w:t>
      </w:r>
      <w:r w:rsidR="00042C06">
        <w:rPr>
          <w:rFonts w:ascii="Arial" w:hAnsi="Arial" w:cs="Arial"/>
        </w:rPr>
        <w:t>de la</w:t>
      </w:r>
      <w:r w:rsidR="007A7CC8" w:rsidRPr="001D7AEB">
        <w:rPr>
          <w:rFonts w:ascii="Arial" w:hAnsi="Arial" w:cs="Arial"/>
        </w:rPr>
        <w:t xml:space="preserve"> </w:t>
      </w:r>
      <w:r w:rsidR="007A7CC8">
        <w:rPr>
          <w:rFonts w:ascii="Arial" w:hAnsi="Arial" w:cs="Arial"/>
        </w:rPr>
        <w:t>habitabilidad</w:t>
      </w:r>
      <w:r w:rsidR="00042C06">
        <w:rPr>
          <w:rFonts w:ascii="Arial" w:hAnsi="Arial" w:cs="Arial"/>
        </w:rPr>
        <w:t>,</w:t>
      </w:r>
      <w:r w:rsidR="007A7CC8">
        <w:rPr>
          <w:rFonts w:ascii="Arial" w:hAnsi="Arial" w:cs="Arial"/>
        </w:rPr>
        <w:t xml:space="preserve"> condiciones laborales</w:t>
      </w:r>
      <w:r w:rsidR="00042C06">
        <w:rPr>
          <w:rFonts w:ascii="Arial" w:hAnsi="Arial" w:cs="Arial"/>
        </w:rPr>
        <w:t xml:space="preserve"> y bienestar de los beneficiarios</w:t>
      </w:r>
      <w:r w:rsidR="007A7CC8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se ha valorado que</w:t>
      </w:r>
      <w:r w:rsidR="007A7CC8">
        <w:rPr>
          <w:rFonts w:ascii="Arial" w:hAnsi="Arial" w:cs="Arial"/>
        </w:rPr>
        <w:t xml:space="preserve"> la construcción de estos espacios </w:t>
      </w:r>
      <w:r w:rsidR="007A7CC8" w:rsidRPr="001D7AEB">
        <w:rPr>
          <w:rFonts w:ascii="Arial" w:hAnsi="Arial" w:cs="Arial"/>
        </w:rPr>
        <w:t xml:space="preserve">contribuye </w:t>
      </w:r>
      <w:r w:rsidR="007A7CC8">
        <w:rPr>
          <w:rFonts w:ascii="Arial" w:hAnsi="Arial" w:cs="Arial"/>
        </w:rPr>
        <w:t>a la generación de</w:t>
      </w:r>
      <w:r w:rsidR="007A7CC8" w:rsidRPr="001D7AEB">
        <w:rPr>
          <w:rFonts w:ascii="Arial" w:hAnsi="Arial" w:cs="Arial"/>
        </w:rPr>
        <w:t xml:space="preserve"> empleo directo e indirecto </w:t>
      </w:r>
      <w:r w:rsidR="007A7CC8">
        <w:rPr>
          <w:rFonts w:ascii="Arial" w:hAnsi="Arial" w:cs="Arial"/>
        </w:rPr>
        <w:t>en</w:t>
      </w:r>
      <w:r w:rsidR="007A7CC8" w:rsidRPr="001D7AEB">
        <w:rPr>
          <w:rFonts w:ascii="Arial" w:hAnsi="Arial" w:cs="Arial"/>
        </w:rPr>
        <w:t xml:space="preserve"> la </w:t>
      </w:r>
      <w:r w:rsidR="007A7CC8" w:rsidRPr="001D7AEB">
        <w:rPr>
          <w:rFonts w:ascii="Arial" w:hAnsi="Arial" w:cs="Arial"/>
        </w:rPr>
        <w:lastRenderedPageBreak/>
        <w:t>comarca, impulsa la economía local</w:t>
      </w:r>
      <w:r w:rsidR="00042C06">
        <w:rPr>
          <w:rFonts w:ascii="Arial" w:hAnsi="Arial" w:cs="Arial"/>
        </w:rPr>
        <w:t>,</w:t>
      </w:r>
      <w:r w:rsidR="007A7CC8" w:rsidRPr="001D7AEB">
        <w:rPr>
          <w:rFonts w:ascii="Arial" w:hAnsi="Arial" w:cs="Arial"/>
        </w:rPr>
        <w:t xml:space="preserve"> reduce los conflictos sociales</w:t>
      </w:r>
      <w:r w:rsidR="007A7CC8">
        <w:rPr>
          <w:rFonts w:ascii="Arial" w:hAnsi="Arial" w:cs="Arial"/>
        </w:rPr>
        <w:t xml:space="preserve"> y</w:t>
      </w:r>
      <w:r w:rsidR="007A7CC8" w:rsidRPr="001D7AEB">
        <w:rPr>
          <w:rFonts w:ascii="Arial" w:hAnsi="Arial" w:cs="Arial"/>
        </w:rPr>
        <w:t xml:space="preserve"> posibilita un mayor control de </w:t>
      </w:r>
      <w:r w:rsidR="00042C06">
        <w:rPr>
          <w:rFonts w:ascii="Arial" w:hAnsi="Arial" w:cs="Arial"/>
        </w:rPr>
        <w:t>la</w:t>
      </w:r>
      <w:r w:rsidR="007A7CC8" w:rsidRPr="001D7AEB">
        <w:rPr>
          <w:rFonts w:ascii="Arial" w:hAnsi="Arial" w:cs="Arial"/>
        </w:rPr>
        <w:t xml:space="preserve"> contratación </w:t>
      </w:r>
      <w:r w:rsidR="007A7CC8">
        <w:rPr>
          <w:rFonts w:ascii="Arial" w:hAnsi="Arial" w:cs="Arial"/>
        </w:rPr>
        <w:t>laboral.</w:t>
      </w:r>
    </w:p>
    <w:p w14:paraId="55EFECC5" w14:textId="08467B71" w:rsidR="00EA2CC3" w:rsidRDefault="008977EE" w:rsidP="00EA2CC3">
      <w:pPr>
        <w:spacing w:line="276" w:lineRule="auto"/>
        <w:ind w:left="-426" w:right="-568"/>
        <w:jc w:val="both"/>
        <w:rPr>
          <w:rFonts w:ascii="Arial" w:hAnsi="Arial" w:cs="Arial"/>
        </w:rPr>
      </w:pPr>
      <w:r w:rsidRPr="00D47B87">
        <w:rPr>
          <w:rFonts w:ascii="Arial" w:hAnsi="Arial" w:cs="Arial"/>
        </w:rPr>
        <w:t xml:space="preserve">Durante la entrega del </w:t>
      </w:r>
      <w:r w:rsidR="001276E1" w:rsidRPr="00D47B87">
        <w:rPr>
          <w:rFonts w:ascii="Arial" w:hAnsi="Arial" w:cs="Arial"/>
        </w:rPr>
        <w:t>galardón</w:t>
      </w:r>
      <w:r w:rsidRPr="00D47B87">
        <w:rPr>
          <w:rFonts w:ascii="Arial" w:hAnsi="Arial" w:cs="Arial"/>
        </w:rPr>
        <w:t xml:space="preserve">, </w:t>
      </w:r>
      <w:r w:rsidR="00931DF2" w:rsidRPr="00D47B87">
        <w:rPr>
          <w:rFonts w:ascii="Arial" w:hAnsi="Arial" w:cs="Arial"/>
        </w:rPr>
        <w:t xml:space="preserve">la directora de la territorial Ebro, </w:t>
      </w:r>
      <w:r w:rsidRPr="00D47B87">
        <w:rPr>
          <w:rFonts w:ascii="Arial" w:hAnsi="Arial" w:cs="Arial"/>
        </w:rPr>
        <w:t xml:space="preserve">Isabel Moreno, </w:t>
      </w:r>
      <w:r w:rsidR="00931DF2" w:rsidRPr="00D47B87">
        <w:rPr>
          <w:rFonts w:ascii="Arial" w:hAnsi="Arial" w:cs="Arial"/>
        </w:rPr>
        <w:t xml:space="preserve">junto al equipo de CaixaBank Wealth Management en Aragón, ha </w:t>
      </w:r>
      <w:r w:rsidR="00EA2CC3" w:rsidRPr="00D47B87">
        <w:rPr>
          <w:rFonts w:ascii="Arial" w:hAnsi="Arial" w:cs="Arial"/>
        </w:rPr>
        <w:t xml:space="preserve">valorado la importancia de una iniciativa “que ha transformado de manera ejemplar la realidad de </w:t>
      </w:r>
      <w:r w:rsidR="001276E1" w:rsidRPr="00D47B87">
        <w:rPr>
          <w:rFonts w:ascii="Arial" w:hAnsi="Arial" w:cs="Arial"/>
        </w:rPr>
        <w:t>personas vulnerables</w:t>
      </w:r>
      <w:r w:rsidR="00EA2CC3" w:rsidRPr="00D47B87">
        <w:rPr>
          <w:rFonts w:ascii="Arial" w:hAnsi="Arial" w:cs="Arial"/>
        </w:rPr>
        <w:t xml:space="preserve">”. En este sentido, ha agradecido a Juan Luis Doncel y Paredes “su compromiso, colaboración y capacidad para generar alianzas” lo que ha hecho posible un proyecto </w:t>
      </w:r>
      <w:r w:rsidR="001276E1" w:rsidRPr="00D47B87">
        <w:rPr>
          <w:rFonts w:ascii="Arial" w:hAnsi="Arial" w:cs="Arial"/>
        </w:rPr>
        <w:t>único</w:t>
      </w:r>
      <w:r w:rsidR="00EA2CC3" w:rsidRPr="00D47B87">
        <w:rPr>
          <w:rFonts w:ascii="Arial" w:hAnsi="Arial" w:cs="Arial"/>
        </w:rPr>
        <w:t xml:space="preserve"> en España, con un impacto social y económico muy positivo. “Este premio es un merecido reconocimiento a su entrega y a su ejemplo”.</w:t>
      </w:r>
    </w:p>
    <w:p w14:paraId="705B1449" w14:textId="7D6B2FAC" w:rsidR="00EA2CC3" w:rsidRDefault="00EA2CC3" w:rsidP="00EA2CC3">
      <w:pPr>
        <w:spacing w:line="276" w:lineRule="auto"/>
        <w:ind w:left="-426" w:right="-568"/>
        <w:jc w:val="both"/>
        <w:rPr>
          <w:rFonts w:ascii="Arial" w:hAnsi="Arial" w:cs="Arial"/>
        </w:rPr>
      </w:pPr>
      <w:r>
        <w:rPr>
          <w:rFonts w:ascii="Arial" w:hAnsi="Arial" w:cs="Arial"/>
        </w:rPr>
        <w:t>Por su parte</w:t>
      </w:r>
      <w:r w:rsidR="00CC0204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Doncel y Paredes ha agradecido el </w:t>
      </w:r>
      <w:r w:rsidR="001276E1">
        <w:rPr>
          <w:rFonts w:ascii="Arial" w:hAnsi="Arial" w:cs="Arial"/>
        </w:rPr>
        <w:t>reconocimiento</w:t>
      </w:r>
      <w:r>
        <w:rPr>
          <w:rFonts w:ascii="Arial" w:hAnsi="Arial" w:cs="Arial"/>
        </w:rPr>
        <w:t xml:space="preserve"> “que supone un apoyo esencial por parte de CaixaBank Wealth Management y un impulso para dar continuidad a este proyecto, y para la puesta en marcha de otras iniciativas en el territorio. Es necesario que todos los agentes sociales se unan para buscar soluciones a problemas tan acuciantes como el de los temporeros en nuestra comunidad”.</w:t>
      </w:r>
    </w:p>
    <w:p w14:paraId="10130A38" w14:textId="77777777" w:rsidR="00D2716E" w:rsidRDefault="00D2716E" w:rsidP="00856E35">
      <w:pPr>
        <w:spacing w:line="276" w:lineRule="auto"/>
        <w:ind w:left="-426" w:right="-568"/>
        <w:jc w:val="both"/>
        <w:rPr>
          <w:rFonts w:ascii="Arial" w:hAnsi="Arial" w:cs="Arial"/>
        </w:rPr>
      </w:pPr>
    </w:p>
    <w:p w14:paraId="01CEACA8" w14:textId="09223AA0" w:rsidR="00EA2CC3" w:rsidRPr="00CC0204" w:rsidRDefault="00EA2CC3" w:rsidP="00856E35">
      <w:pPr>
        <w:spacing w:line="276" w:lineRule="auto"/>
        <w:ind w:left="-426" w:right="-568"/>
        <w:jc w:val="both"/>
        <w:rPr>
          <w:rFonts w:ascii="Arial" w:hAnsi="Arial" w:cs="Arial"/>
          <w:b/>
          <w:bCs/>
        </w:rPr>
      </w:pPr>
      <w:r w:rsidRPr="00CC0204">
        <w:rPr>
          <w:rFonts w:ascii="Arial" w:hAnsi="Arial" w:cs="Arial"/>
          <w:b/>
          <w:bCs/>
        </w:rPr>
        <w:t>Premios Filantropía CaixaBank Wealth Management</w:t>
      </w:r>
    </w:p>
    <w:p w14:paraId="5B76A80F" w14:textId="5D513960" w:rsidR="00856E35" w:rsidRDefault="00856E35" w:rsidP="00856E35">
      <w:pPr>
        <w:spacing w:line="276" w:lineRule="auto"/>
        <w:ind w:left="-426" w:right="-568"/>
        <w:jc w:val="both"/>
        <w:rPr>
          <w:rFonts w:ascii="Arial" w:hAnsi="Arial" w:cs="Arial"/>
        </w:rPr>
      </w:pPr>
      <w:r w:rsidRPr="154BB930">
        <w:rPr>
          <w:rFonts w:ascii="Arial" w:hAnsi="Arial" w:cs="Arial"/>
        </w:rPr>
        <w:t xml:space="preserve">CaixaBank Wealth Management ha celebrado la octava edición de sus Premios de Filantropía, unos galardones que reconocen aquellas iniciativas que destacan por su labor altruista y solidaria, y por contribuir de manera significativa a mejorar la sociedad, con el objetivo de apoyar la labor filantrópica de sus clientes. </w:t>
      </w:r>
    </w:p>
    <w:p w14:paraId="721A37D7" w14:textId="26F68CA4" w:rsidR="00856E35" w:rsidRDefault="00856E35" w:rsidP="00856E35">
      <w:pPr>
        <w:spacing w:line="276" w:lineRule="auto"/>
        <w:ind w:left="-426" w:right="-568"/>
        <w:jc w:val="both"/>
        <w:rPr>
          <w:rFonts w:ascii="Arial" w:hAnsi="Arial" w:cs="Arial"/>
        </w:rPr>
      </w:pPr>
      <w:r w:rsidRPr="154BB930">
        <w:rPr>
          <w:rFonts w:ascii="Arial" w:hAnsi="Arial" w:cs="Arial"/>
        </w:rPr>
        <w:t xml:space="preserve">En esta edición, </w:t>
      </w:r>
      <w:r w:rsidR="00EA2CC3">
        <w:rPr>
          <w:rFonts w:ascii="Arial" w:hAnsi="Arial" w:cs="Arial"/>
        </w:rPr>
        <w:t>se</w:t>
      </w:r>
      <w:r w:rsidRPr="154BB930">
        <w:rPr>
          <w:rFonts w:ascii="Arial" w:hAnsi="Arial" w:cs="Arial"/>
        </w:rPr>
        <w:t xml:space="preserve"> ha</w:t>
      </w:r>
      <w:r w:rsidR="00EA2CC3">
        <w:rPr>
          <w:rFonts w:ascii="Arial" w:hAnsi="Arial" w:cs="Arial"/>
        </w:rPr>
        <w:t>n</w:t>
      </w:r>
      <w:r w:rsidRPr="154BB930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premiado once </w:t>
      </w:r>
      <w:r w:rsidRPr="154BB930">
        <w:rPr>
          <w:rFonts w:ascii="Arial" w:hAnsi="Arial" w:cs="Arial"/>
        </w:rPr>
        <w:t>iniciativas, una por cada Dirección Territorial de la entidad, con el fin de reconocer proyectos que se adaptan a la realidad y necesidades sociales, culturales, económicas y medioambientales</w:t>
      </w:r>
      <w:r w:rsidR="00EA2CC3">
        <w:rPr>
          <w:rFonts w:ascii="Arial" w:hAnsi="Arial" w:cs="Arial"/>
        </w:rPr>
        <w:t>,</w:t>
      </w:r>
      <w:r w:rsidRPr="154BB930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mayoritariamente coincidentes con </w:t>
      </w:r>
      <w:r w:rsidRPr="154BB930">
        <w:rPr>
          <w:rFonts w:ascii="Arial" w:hAnsi="Arial" w:cs="Arial"/>
        </w:rPr>
        <w:t>su comunidad más cercana</w:t>
      </w:r>
      <w:r>
        <w:rPr>
          <w:rFonts w:ascii="Arial" w:hAnsi="Arial" w:cs="Arial"/>
        </w:rPr>
        <w:t xml:space="preserve"> o de origen</w:t>
      </w:r>
      <w:r w:rsidRPr="154BB930">
        <w:rPr>
          <w:rFonts w:ascii="Arial" w:hAnsi="Arial" w:cs="Arial"/>
        </w:rPr>
        <w:t>. Cada una de ellas, recibirá</w:t>
      </w:r>
      <w:r>
        <w:rPr>
          <w:rFonts w:ascii="Arial" w:hAnsi="Arial" w:cs="Arial"/>
        </w:rPr>
        <w:t xml:space="preserve">, además, como apoyo a su causa </w:t>
      </w:r>
      <w:r w:rsidRPr="154BB930">
        <w:rPr>
          <w:rFonts w:ascii="Arial" w:hAnsi="Arial" w:cs="Arial"/>
        </w:rPr>
        <w:t>una dotación de 5.000 euros</w:t>
      </w:r>
      <w:r>
        <w:rPr>
          <w:rFonts w:ascii="Arial" w:hAnsi="Arial" w:cs="Arial"/>
        </w:rPr>
        <w:t>.</w:t>
      </w:r>
    </w:p>
    <w:p w14:paraId="27ECD324" w14:textId="3F99C0EE" w:rsidR="00856E35" w:rsidRPr="006A0CA9" w:rsidRDefault="00856E35" w:rsidP="00856E35">
      <w:pPr>
        <w:spacing w:line="276" w:lineRule="auto"/>
        <w:ind w:left="-426" w:right="-568"/>
        <w:jc w:val="both"/>
        <w:rPr>
          <w:rFonts w:ascii="Arial" w:hAnsi="Arial" w:cs="Arial"/>
        </w:rPr>
      </w:pPr>
      <w:r w:rsidRPr="006A0CA9">
        <w:rPr>
          <w:rFonts w:ascii="Arial" w:hAnsi="Arial" w:cs="Arial"/>
        </w:rPr>
        <w:t xml:space="preserve">Los </w:t>
      </w:r>
      <w:r>
        <w:rPr>
          <w:rFonts w:ascii="Arial" w:hAnsi="Arial" w:cs="Arial"/>
        </w:rPr>
        <w:t>galardones</w:t>
      </w:r>
      <w:r w:rsidRPr="006A0CA9">
        <w:rPr>
          <w:rFonts w:ascii="Arial" w:hAnsi="Arial" w:cs="Arial"/>
        </w:rPr>
        <w:t xml:space="preserve"> ponen de manifiesto el significativo papel que juega la sociedad, tanto personas físicas como jurídicas, con su apoyo altruista a </w:t>
      </w:r>
      <w:r w:rsidR="00EA2CC3">
        <w:rPr>
          <w:rFonts w:ascii="Arial" w:hAnsi="Arial" w:cs="Arial"/>
        </w:rPr>
        <w:t xml:space="preserve">iniciativas </w:t>
      </w:r>
      <w:r w:rsidRPr="006A0CA9">
        <w:rPr>
          <w:rFonts w:ascii="Arial" w:hAnsi="Arial" w:cs="Arial"/>
        </w:rPr>
        <w:t xml:space="preserve">de interés general contribuyendo de forma relevante a generar un impacto social positivo. </w:t>
      </w:r>
    </w:p>
    <w:p w14:paraId="436CDF06" w14:textId="57320D55" w:rsidR="00856E35" w:rsidRDefault="00EA2CC3" w:rsidP="00856E35">
      <w:pPr>
        <w:spacing w:line="276" w:lineRule="auto"/>
        <w:ind w:left="-426" w:right="-568"/>
        <w:jc w:val="both"/>
        <w:rPr>
          <w:rFonts w:ascii="Arial" w:hAnsi="Arial" w:cs="Arial"/>
        </w:rPr>
      </w:pPr>
      <w:r>
        <w:rPr>
          <w:rFonts w:ascii="Arial" w:hAnsi="Arial" w:cs="Arial"/>
        </w:rPr>
        <w:t>Durante este año, l</w:t>
      </w:r>
      <w:r w:rsidR="00856E35" w:rsidRPr="154BB930">
        <w:rPr>
          <w:rFonts w:ascii="Arial" w:hAnsi="Arial" w:cs="Arial"/>
        </w:rPr>
        <w:t xml:space="preserve">a entidad ha recibido 227 candidaturas, </w:t>
      </w:r>
      <w:r w:rsidR="00856E35">
        <w:rPr>
          <w:rFonts w:ascii="Arial" w:hAnsi="Arial" w:cs="Arial"/>
        </w:rPr>
        <w:t xml:space="preserve">que convierten esta edición de los premios, en una de las de mayor participación </w:t>
      </w:r>
      <w:r w:rsidR="00E36D04">
        <w:rPr>
          <w:rFonts w:ascii="Arial" w:hAnsi="Arial" w:cs="Arial"/>
        </w:rPr>
        <w:t>desde su inicio en 2018</w:t>
      </w:r>
      <w:r w:rsidR="00856E35">
        <w:rPr>
          <w:rFonts w:ascii="Arial" w:hAnsi="Arial" w:cs="Arial"/>
        </w:rPr>
        <w:t xml:space="preserve"> y en la más representativa de la filantropía existente a través de toda la geografía española. </w:t>
      </w:r>
    </w:p>
    <w:p w14:paraId="00B6068C" w14:textId="77777777" w:rsidR="00856E35" w:rsidRPr="00141AEC" w:rsidRDefault="00856E35" w:rsidP="00856E35">
      <w:pPr>
        <w:spacing w:line="276" w:lineRule="auto"/>
        <w:ind w:left="-426" w:right="-568"/>
        <w:jc w:val="both"/>
        <w:rPr>
          <w:rFonts w:ascii="Arial" w:hAnsi="Arial" w:cs="Arial"/>
          <w:b/>
          <w:bCs/>
        </w:rPr>
      </w:pPr>
      <w:r w:rsidRPr="154BB930">
        <w:rPr>
          <w:rFonts w:ascii="Arial" w:hAnsi="Arial" w:cs="Arial"/>
          <w:b/>
          <w:bCs/>
        </w:rPr>
        <w:t xml:space="preserve">El Servicio de Filantropía de CaixaBank Wealth Management </w:t>
      </w:r>
    </w:p>
    <w:p w14:paraId="6225E433" w14:textId="77777777" w:rsidR="00856E35" w:rsidRPr="009D733A" w:rsidRDefault="00856E35" w:rsidP="00856E35">
      <w:pPr>
        <w:spacing w:line="276" w:lineRule="auto"/>
        <w:ind w:left="-426" w:right="-568"/>
        <w:jc w:val="both"/>
        <w:rPr>
          <w:rFonts w:ascii="Arial" w:hAnsi="Arial" w:cs="Arial"/>
        </w:rPr>
      </w:pPr>
      <w:r w:rsidRPr="154BB930">
        <w:rPr>
          <w:rFonts w:ascii="Arial" w:hAnsi="Arial" w:cs="Arial"/>
        </w:rPr>
        <w:t xml:space="preserve">Los Premios de Filantropía se enmarcan en el Servicio de Filantropía de CaixaBank Wealth Management, único en España. La entidad ofrece a aquellos clientes interesados en generar un impacto positivo en la sociedad a través de la filantropía, un asesoramiento personalizado que se apoya en la definición de cada estrategia a partir de la causa específica que se quiere abordar, de </w:t>
      </w:r>
      <w:r w:rsidRPr="154BB930">
        <w:rPr>
          <w:rFonts w:ascii="Arial" w:hAnsi="Arial" w:cs="Arial"/>
        </w:rPr>
        <w:lastRenderedPageBreak/>
        <w:t xml:space="preserve">los beneficiarios a los que quiere alcanzar, del impacto que desea lograr y del grado de implicación previsto por el cliente. </w:t>
      </w:r>
    </w:p>
    <w:p w14:paraId="62B07356" w14:textId="77777777" w:rsidR="00856E35" w:rsidRPr="009D733A" w:rsidRDefault="00856E35" w:rsidP="00856E35">
      <w:pPr>
        <w:spacing w:line="276" w:lineRule="auto"/>
        <w:ind w:left="-426" w:right="-568"/>
        <w:jc w:val="both"/>
        <w:rPr>
          <w:rFonts w:ascii="Arial" w:hAnsi="Arial" w:cs="Arial"/>
        </w:rPr>
      </w:pPr>
      <w:r w:rsidRPr="5AD113E3">
        <w:rPr>
          <w:rFonts w:ascii="Arial" w:hAnsi="Arial" w:cs="Arial"/>
        </w:rPr>
        <w:t>Además, la entidad fomenta</w:t>
      </w:r>
      <w:r>
        <w:rPr>
          <w:rFonts w:ascii="Arial" w:hAnsi="Arial" w:cs="Arial"/>
        </w:rPr>
        <w:t xml:space="preserve"> la creación de un marco de referencia impulsando</w:t>
      </w:r>
      <w:r w:rsidRPr="5AD113E3">
        <w:rPr>
          <w:rFonts w:ascii="Arial" w:hAnsi="Arial" w:cs="Arial"/>
        </w:rPr>
        <w:t xml:space="preserve"> el conocimiento y la difusión de la filantropía, </w:t>
      </w:r>
      <w:r>
        <w:rPr>
          <w:rFonts w:ascii="Arial" w:hAnsi="Arial" w:cs="Arial"/>
        </w:rPr>
        <w:t>a través de</w:t>
      </w:r>
      <w:r w:rsidRPr="5AD113E3">
        <w:rPr>
          <w:rFonts w:ascii="Arial" w:hAnsi="Arial" w:cs="Arial"/>
        </w:rPr>
        <w:t xml:space="preserve"> la organización de </w:t>
      </w:r>
      <w:r>
        <w:rPr>
          <w:rFonts w:ascii="Arial" w:hAnsi="Arial" w:cs="Arial"/>
        </w:rPr>
        <w:t>encuentros y</w:t>
      </w:r>
      <w:r w:rsidRPr="5AD113E3">
        <w:rPr>
          <w:rFonts w:ascii="Arial" w:hAnsi="Arial" w:cs="Arial"/>
        </w:rPr>
        <w:t xml:space="preserve"> una línea de</w:t>
      </w:r>
      <w:r>
        <w:rPr>
          <w:rFonts w:ascii="Arial" w:hAnsi="Arial" w:cs="Arial"/>
        </w:rPr>
        <w:t xml:space="preserve"> estudios especializados.</w:t>
      </w:r>
    </w:p>
    <w:p w14:paraId="26458462" w14:textId="77777777" w:rsidR="00856E35" w:rsidRDefault="00856E35" w:rsidP="00856E35">
      <w:pPr>
        <w:spacing w:line="276" w:lineRule="auto"/>
        <w:ind w:left="-426" w:right="-568"/>
        <w:jc w:val="both"/>
        <w:rPr>
          <w:rFonts w:ascii="Arial" w:hAnsi="Arial" w:cs="Arial"/>
          <w:b/>
          <w:bCs/>
        </w:rPr>
      </w:pPr>
      <w:r w:rsidRPr="5AD113E3">
        <w:rPr>
          <w:rFonts w:ascii="Arial" w:hAnsi="Arial" w:cs="Arial"/>
          <w:b/>
          <w:bCs/>
        </w:rPr>
        <w:t>CaixaBank Wealth Management</w:t>
      </w:r>
    </w:p>
    <w:p w14:paraId="53F46AC8" w14:textId="77777777" w:rsidR="00856E35" w:rsidRDefault="00856E35" w:rsidP="00856E35">
      <w:pPr>
        <w:spacing w:line="276" w:lineRule="auto"/>
        <w:ind w:left="-426" w:right="-568"/>
        <w:jc w:val="both"/>
        <w:rPr>
          <w:rFonts w:ascii="Arial" w:eastAsia="Arial" w:hAnsi="Arial" w:cs="Arial"/>
        </w:rPr>
      </w:pPr>
      <w:r w:rsidRPr="5AD113E3">
        <w:rPr>
          <w:rFonts w:ascii="Arial" w:eastAsia="Arial" w:hAnsi="Arial" w:cs="Arial"/>
        </w:rPr>
        <w:t>El modelo de banca privada de CaixaBank está formado por un equipo de más de 1.200 gestores especializados acreditados, con una experiencia media de 15 años, y con 75 centros exclusivos de banca privada y 11 centros exclusivos Global Wealth, que le permiten asegurar que los clientes siempre reciben un trato cercano.</w:t>
      </w:r>
    </w:p>
    <w:p w14:paraId="62B169EC" w14:textId="77777777" w:rsidR="00856E35" w:rsidRDefault="00856E35" w:rsidP="00856E35">
      <w:pPr>
        <w:spacing w:line="276" w:lineRule="auto"/>
        <w:ind w:left="-426" w:right="-568"/>
        <w:jc w:val="both"/>
        <w:rPr>
          <w:rFonts w:ascii="Arial" w:eastAsia="Arial" w:hAnsi="Arial" w:cs="Arial"/>
          <w:color w:val="000000" w:themeColor="text1"/>
        </w:rPr>
      </w:pPr>
      <w:r w:rsidRPr="5AD113E3">
        <w:rPr>
          <w:rFonts w:ascii="Arial" w:eastAsia="Arial" w:hAnsi="Arial" w:cs="Arial"/>
          <w:color w:val="000000" w:themeColor="text1"/>
        </w:rPr>
        <w:t>En 2025, CaixaBank fue elegida por tercer año consecutivo como la ‘Mejor Entidad de Banca Privada en España’ (</w:t>
      </w:r>
      <w:r w:rsidRPr="5AD113E3">
        <w:rPr>
          <w:rFonts w:ascii="Arial" w:eastAsia="Arial" w:hAnsi="Arial" w:cs="Arial"/>
          <w:i/>
          <w:iCs/>
          <w:color w:val="000000" w:themeColor="text1"/>
        </w:rPr>
        <w:t>Best Private Bank in Spain</w:t>
      </w:r>
      <w:r w:rsidRPr="5AD113E3">
        <w:rPr>
          <w:rFonts w:ascii="Arial" w:eastAsia="Arial" w:hAnsi="Arial" w:cs="Arial"/>
          <w:color w:val="000000" w:themeColor="text1"/>
        </w:rPr>
        <w:t xml:space="preserve">) en los </w:t>
      </w:r>
      <w:r w:rsidRPr="5AD113E3">
        <w:rPr>
          <w:rFonts w:ascii="Arial" w:eastAsia="Arial" w:hAnsi="Arial" w:cs="Arial"/>
          <w:i/>
          <w:iCs/>
          <w:color w:val="000000" w:themeColor="text1"/>
        </w:rPr>
        <w:t xml:space="preserve">Global </w:t>
      </w:r>
      <w:proofErr w:type="spellStart"/>
      <w:r w:rsidRPr="5AD113E3">
        <w:rPr>
          <w:rFonts w:ascii="Arial" w:eastAsia="Arial" w:hAnsi="Arial" w:cs="Arial"/>
          <w:i/>
          <w:iCs/>
          <w:color w:val="000000" w:themeColor="text1"/>
        </w:rPr>
        <w:t>Private</w:t>
      </w:r>
      <w:proofErr w:type="spellEnd"/>
      <w:r w:rsidRPr="5AD113E3">
        <w:rPr>
          <w:rFonts w:ascii="Arial" w:eastAsia="Arial" w:hAnsi="Arial" w:cs="Arial"/>
          <w:i/>
          <w:iCs/>
          <w:color w:val="000000" w:themeColor="text1"/>
        </w:rPr>
        <w:t xml:space="preserve"> </w:t>
      </w:r>
      <w:proofErr w:type="spellStart"/>
      <w:r w:rsidRPr="5AD113E3">
        <w:rPr>
          <w:rFonts w:ascii="Arial" w:eastAsia="Arial" w:hAnsi="Arial" w:cs="Arial"/>
          <w:i/>
          <w:iCs/>
          <w:color w:val="000000" w:themeColor="text1"/>
        </w:rPr>
        <w:t>Banking</w:t>
      </w:r>
      <w:proofErr w:type="spellEnd"/>
      <w:r w:rsidRPr="5AD113E3">
        <w:rPr>
          <w:rFonts w:ascii="Arial" w:eastAsia="Arial" w:hAnsi="Arial" w:cs="Arial"/>
          <w:i/>
          <w:iCs/>
          <w:color w:val="000000" w:themeColor="text1"/>
        </w:rPr>
        <w:t xml:space="preserve"> </w:t>
      </w:r>
      <w:proofErr w:type="spellStart"/>
      <w:r w:rsidRPr="5AD113E3">
        <w:rPr>
          <w:rFonts w:ascii="Arial" w:eastAsia="Arial" w:hAnsi="Arial" w:cs="Arial"/>
          <w:i/>
          <w:iCs/>
          <w:color w:val="000000" w:themeColor="text1"/>
        </w:rPr>
        <w:t>Awards</w:t>
      </w:r>
      <w:proofErr w:type="spellEnd"/>
      <w:r w:rsidRPr="5AD113E3">
        <w:rPr>
          <w:rFonts w:ascii="Arial" w:eastAsia="Arial" w:hAnsi="Arial" w:cs="Arial"/>
          <w:color w:val="000000" w:themeColor="text1"/>
        </w:rPr>
        <w:t xml:space="preserve"> de la revista británica </w:t>
      </w:r>
      <w:r w:rsidRPr="5AD113E3">
        <w:rPr>
          <w:rFonts w:ascii="Arial" w:eastAsia="Arial" w:hAnsi="Arial" w:cs="Arial"/>
          <w:i/>
          <w:iCs/>
          <w:color w:val="000000" w:themeColor="text1"/>
        </w:rPr>
        <w:t>Euromoney</w:t>
      </w:r>
      <w:r w:rsidRPr="5AD113E3">
        <w:rPr>
          <w:rFonts w:ascii="Arial" w:eastAsia="Arial" w:hAnsi="Arial" w:cs="Arial"/>
          <w:color w:val="000000" w:themeColor="text1"/>
        </w:rPr>
        <w:t xml:space="preserve">, que reconocen la excelencia y mejores prácticas de banca privada a nivel internacional. CaixaBank Banca Privada ha recibido el máximo galardón nacional de </w:t>
      </w:r>
      <w:r w:rsidRPr="5AD113E3">
        <w:rPr>
          <w:rFonts w:ascii="Arial" w:eastAsia="Arial" w:hAnsi="Arial" w:cs="Arial"/>
          <w:i/>
          <w:iCs/>
          <w:color w:val="000000" w:themeColor="text1"/>
        </w:rPr>
        <w:t xml:space="preserve">Euromoney </w:t>
      </w:r>
      <w:r w:rsidRPr="5AD113E3">
        <w:rPr>
          <w:rFonts w:ascii="Arial" w:eastAsia="Arial" w:hAnsi="Arial" w:cs="Arial"/>
          <w:color w:val="000000" w:themeColor="text1"/>
        </w:rPr>
        <w:t xml:space="preserve">en siete ocasiones en los últimos once años. </w:t>
      </w:r>
    </w:p>
    <w:p w14:paraId="4B3978D2" w14:textId="77777777" w:rsidR="00856E35" w:rsidRDefault="00856E35" w:rsidP="00856E35">
      <w:pPr>
        <w:spacing w:line="276" w:lineRule="auto"/>
        <w:ind w:left="-426" w:right="-568"/>
        <w:jc w:val="both"/>
        <w:rPr>
          <w:rFonts w:ascii="Arial" w:eastAsia="Arial" w:hAnsi="Arial" w:cs="Arial"/>
          <w:color w:val="000000" w:themeColor="text1"/>
        </w:rPr>
      </w:pPr>
      <w:r w:rsidRPr="5AD113E3">
        <w:rPr>
          <w:rFonts w:ascii="Arial" w:eastAsia="Arial" w:hAnsi="Arial" w:cs="Arial"/>
          <w:color w:val="000000" w:themeColor="text1"/>
        </w:rPr>
        <w:t>La propuesta de valor de CaixaBank Wealth Management ofrece distintos modelos de servicio para adaptarse a las necesidades y preferencias de cada cliente, desde el que demanda un servicio de asesoramiento global ya sea independiente como no independiente, hasta el que opera a iniciativa propia en la gestión de su patrimonio a través de una plataforma con capacidades globales de inversión en valores, fondos, seguros de ahorro y otros productos de gestión.</w:t>
      </w:r>
    </w:p>
    <w:p w14:paraId="76DCF451" w14:textId="77777777" w:rsidR="00856E35" w:rsidRDefault="00856E35" w:rsidP="00856E35">
      <w:pPr>
        <w:spacing w:line="276" w:lineRule="auto"/>
        <w:ind w:left="-426" w:right="-568"/>
        <w:jc w:val="both"/>
        <w:rPr>
          <w:rFonts w:ascii="Arial" w:eastAsia="Arial" w:hAnsi="Arial" w:cs="Arial"/>
          <w:color w:val="000000" w:themeColor="text1"/>
        </w:rPr>
      </w:pPr>
    </w:p>
    <w:p w14:paraId="1595B413" w14:textId="77777777" w:rsidR="00856E35" w:rsidRDefault="00856E35" w:rsidP="00856E35">
      <w:pPr>
        <w:spacing w:line="276" w:lineRule="auto"/>
        <w:ind w:left="-426" w:right="-568"/>
        <w:jc w:val="both"/>
        <w:rPr>
          <w:rFonts w:ascii="Arial" w:hAnsi="Arial" w:cs="Arial"/>
        </w:rPr>
      </w:pPr>
    </w:p>
    <w:sectPr w:rsidR="00856E35" w:rsidSect="00A453ED">
      <w:headerReference w:type="default" r:id="rId11"/>
      <w:footerReference w:type="default" r:id="rId12"/>
      <w:pgSz w:w="11906" w:h="16838"/>
      <w:pgMar w:top="2552" w:right="1701" w:bottom="2268" w:left="1701" w:header="73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9AEC6E" w14:textId="77777777" w:rsidR="00147B1D" w:rsidRDefault="00147B1D" w:rsidP="001E4FCE">
      <w:pPr>
        <w:spacing w:after="0" w:line="240" w:lineRule="auto"/>
      </w:pPr>
      <w:r>
        <w:separator/>
      </w:r>
    </w:p>
  </w:endnote>
  <w:endnote w:type="continuationSeparator" w:id="0">
    <w:p w14:paraId="6942834D" w14:textId="77777777" w:rsidR="00147B1D" w:rsidRDefault="00147B1D" w:rsidP="001E4FCE">
      <w:pPr>
        <w:spacing w:after="0" w:line="240" w:lineRule="auto"/>
      </w:pPr>
      <w:r>
        <w:continuationSeparator/>
      </w:r>
    </w:p>
  </w:endnote>
  <w:endnote w:type="continuationNotice" w:id="1">
    <w:p w14:paraId="0F28498C" w14:textId="77777777" w:rsidR="00147B1D" w:rsidRDefault="00147B1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B80B65" w14:textId="0B37216F" w:rsidR="008F0D64" w:rsidRPr="00B60236" w:rsidRDefault="00975069" w:rsidP="009D0564">
    <w:pPr>
      <w:pStyle w:val="Piedepgina"/>
      <w:rPr>
        <w:rFonts w:ascii="Arial" w:hAnsi="Arial" w:cs="Arial"/>
        <w:sz w:val="16"/>
        <w:szCs w:val="16"/>
      </w:rPr>
    </w:pPr>
    <w:r>
      <w:rPr>
        <w:noProof/>
      </w:rPr>
      <w:drawing>
        <wp:anchor distT="0" distB="0" distL="114300" distR="114300" simplePos="0" relativeHeight="251660291" behindDoc="1" locked="0" layoutInCell="1" allowOverlap="1" wp14:anchorId="5D0A55B9" wp14:editId="142F1358">
          <wp:simplePos x="0" y="0"/>
          <wp:positionH relativeFrom="column">
            <wp:posOffset>648970</wp:posOffset>
          </wp:positionH>
          <wp:positionV relativeFrom="paragraph">
            <wp:posOffset>-462552</wp:posOffset>
          </wp:positionV>
          <wp:extent cx="5320030" cy="857207"/>
          <wp:effectExtent l="0" t="0" r="0" b="635"/>
          <wp:wrapNone/>
          <wp:docPr id="2" name="Imagen 2" descr="Imagen que contiene Texto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2" descr="Imagen que contiene Texto&#10;&#10;El contenido generado por IA puede ser incorrec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20030" cy="85720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B0385">
      <w:rPr>
        <w:noProof/>
      </w:rPr>
      <mc:AlternateContent>
        <mc:Choice Requires="wps">
          <w:drawing>
            <wp:anchor distT="45720" distB="45720" distL="114300" distR="114300" simplePos="0" relativeHeight="251658242" behindDoc="0" locked="0" layoutInCell="1" allowOverlap="1" wp14:anchorId="4FE3913D" wp14:editId="37F0FD99">
              <wp:simplePos x="0" y="0"/>
              <wp:positionH relativeFrom="page">
                <wp:posOffset>555625</wp:posOffset>
              </wp:positionH>
              <wp:positionV relativeFrom="paragraph">
                <wp:posOffset>-382905</wp:posOffset>
              </wp:positionV>
              <wp:extent cx="1466850" cy="1404620"/>
              <wp:effectExtent l="0" t="0" r="0" b="0"/>
              <wp:wrapSquare wrapText="bothSides"/>
              <wp:docPr id="9" name="Cuadro de texto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66850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948DCE5" w14:textId="588597C6" w:rsidR="001D4F30" w:rsidRPr="001D4F30" w:rsidRDefault="001D4F30" w:rsidP="001D4F30">
                          <w:pPr>
                            <w:spacing w:after="0" w:line="240" w:lineRule="auto"/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</w:pPr>
                          <w:r w:rsidRPr="001D4F30"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  <w:t xml:space="preserve">Dirección de Comunicación </w:t>
                          </w:r>
                          <w:r w:rsidR="00FA716A"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  <w:t>Externa</w:t>
                          </w:r>
                        </w:p>
                        <w:p w14:paraId="44E21206" w14:textId="4AAAA049" w:rsidR="001D4F30" w:rsidRPr="001D4F30" w:rsidRDefault="00D47B87" w:rsidP="001D4F30">
                          <w:pPr>
                            <w:spacing w:after="0" w:line="240" w:lineRule="auto"/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</w:pPr>
                          <w:hyperlink r:id="rId2" w:history="1">
                            <w:r w:rsidR="001D4F30" w:rsidRPr="001D4F30">
                              <w:rPr>
                                <w:rStyle w:val="Hipervnculo"/>
                                <w:rFonts w:ascii="Arial" w:hAnsi="Arial" w:cs="Arial"/>
                                <w:sz w:val="12"/>
                                <w:szCs w:val="12"/>
                              </w:rPr>
                              <w:t>prensa@caixabank.com</w:t>
                            </w:r>
                          </w:hyperlink>
                        </w:p>
                        <w:p w14:paraId="6513B798" w14:textId="319F4329" w:rsidR="001D4F30" w:rsidRPr="001D4F30" w:rsidRDefault="001D4F30" w:rsidP="001D4F30">
                          <w:pPr>
                            <w:spacing w:after="0" w:line="240" w:lineRule="auto"/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</w:pPr>
                          <w:r w:rsidRPr="001D4F30"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  <w:t>www.caixabank.com/comunicacion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4FE3913D" id="_x0000_t202" coordsize="21600,21600" o:spt="202" path="m,l,21600r21600,l21600,xe">
              <v:stroke joinstyle="miter"/>
              <v:path gradientshapeok="t" o:connecttype="rect"/>
            </v:shapetype>
            <v:shape id="Cuadro de texto 9" o:spid="_x0000_s1026" type="#_x0000_t202" style="position:absolute;margin-left:43.75pt;margin-top:-30.15pt;width:115.5pt;height:110.6pt;z-index:25165824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" stroked="f">
              <v:textbox style="mso-fit-shape-to-text:t">
                <w:txbxContent>
                  <w:p w14:paraId="2948DCE5" w14:textId="588597C6" w:rsidR="001D4F30" w:rsidRPr="001D4F30" w:rsidRDefault="001D4F30" w:rsidP="001D4F30">
                    <w:pPr>
                      <w:spacing w:after="0" w:line="240" w:lineRule="auto"/>
                      <w:rPr>
                        <w:rFonts w:ascii="Arial" w:hAnsi="Arial" w:cs="Arial"/>
                        <w:sz w:val="12"/>
                        <w:szCs w:val="12"/>
                      </w:rPr>
                    </w:pPr>
                    <w:r w:rsidRPr="001D4F30">
                      <w:rPr>
                        <w:rFonts w:ascii="Arial" w:hAnsi="Arial" w:cs="Arial"/>
                        <w:sz w:val="12"/>
                        <w:szCs w:val="12"/>
                      </w:rPr>
                      <w:t xml:space="preserve">Dirección de Comunicación </w:t>
                    </w:r>
                    <w:r w:rsidR="00FA716A">
                      <w:rPr>
                        <w:rFonts w:ascii="Arial" w:hAnsi="Arial" w:cs="Arial"/>
                        <w:sz w:val="12"/>
                        <w:szCs w:val="12"/>
                      </w:rPr>
                      <w:t>Externa</w:t>
                    </w:r>
                  </w:p>
                  <w:p w14:paraId="44E21206" w14:textId="4AAAA049" w:rsidR="001D4F30" w:rsidRPr="001D4F30" w:rsidRDefault="00000000" w:rsidP="001D4F30">
                    <w:pPr>
                      <w:spacing w:after="0" w:line="240" w:lineRule="auto"/>
                      <w:rPr>
                        <w:rFonts w:ascii="Arial" w:hAnsi="Arial" w:cs="Arial"/>
                        <w:sz w:val="12"/>
                        <w:szCs w:val="12"/>
                      </w:rPr>
                    </w:pPr>
                    <w:hyperlink r:id="rId3" w:history="1">
                      <w:r w:rsidR="001D4F30" w:rsidRPr="001D4F30">
                        <w:rPr>
                          <w:rStyle w:val="Hipervnculo"/>
                          <w:rFonts w:ascii="Arial" w:hAnsi="Arial" w:cs="Arial"/>
                          <w:sz w:val="12"/>
                          <w:szCs w:val="12"/>
                        </w:rPr>
                        <w:t>prensa@caixabank.com</w:t>
                      </w:r>
                    </w:hyperlink>
                  </w:p>
                  <w:p w14:paraId="6513B798" w14:textId="319F4329" w:rsidR="001D4F30" w:rsidRPr="001D4F30" w:rsidRDefault="001D4F30" w:rsidP="001D4F30">
                    <w:pPr>
                      <w:spacing w:after="0" w:line="240" w:lineRule="auto"/>
                      <w:rPr>
                        <w:rFonts w:ascii="Arial" w:hAnsi="Arial" w:cs="Arial"/>
                        <w:sz w:val="12"/>
                        <w:szCs w:val="12"/>
                      </w:rPr>
                    </w:pPr>
                    <w:r w:rsidRPr="001D4F30">
                      <w:rPr>
                        <w:rFonts w:ascii="Arial" w:hAnsi="Arial" w:cs="Arial"/>
                        <w:sz w:val="12"/>
                        <w:szCs w:val="12"/>
                      </w:rPr>
                      <w:t>www.caixabank.com/comunicacion</w:t>
                    </w:r>
                  </w:p>
                </w:txbxContent>
              </v:textbox>
              <w10:wrap type="square" anchorx="page"/>
            </v:shape>
          </w:pict>
        </mc:Fallback>
      </mc:AlternateContent>
    </w:r>
    <w:r w:rsidR="00B60236">
      <w:rPr>
        <w:noProof/>
      </w:rPr>
      <mc:AlternateContent>
        <mc:Choice Requires="wps">
          <w:drawing>
            <wp:anchor distT="0" distB="0" distL="114300" distR="114300" simplePos="0" relativeHeight="251658243" behindDoc="0" locked="0" layoutInCell="1" allowOverlap="1" wp14:anchorId="3E7D3522" wp14:editId="6979D843">
              <wp:simplePos x="0" y="0"/>
              <wp:positionH relativeFrom="page">
                <wp:align>center</wp:align>
              </wp:positionH>
              <wp:positionV relativeFrom="paragraph">
                <wp:posOffset>-560070</wp:posOffset>
              </wp:positionV>
              <wp:extent cx="6336000" cy="0"/>
              <wp:effectExtent l="0" t="0" r="0" b="0"/>
              <wp:wrapSquare wrapText="bothSides"/>
              <wp:docPr id="12" name="Conector recto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33600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53D707CE" id="Conector recto 12" o:spid="_x0000_s1026" style="position:absolute;z-index:251658243;visibility:visible;mso-wrap-style:square;mso-width-percent:0;mso-wrap-distance-left:9pt;mso-wrap-distance-top:0;mso-wrap-distance-right:9pt;mso-wrap-distance-bottom:0;mso-position-horizontal:center;mso-position-horizontal-relative:page;mso-position-vertical:absolute;mso-position-vertical-relative:text;mso-width-percent:0;mso-width-relative:margin" from="0,-44.1pt" to="498.9pt,-44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" strokecolor="black [3200]" strokeweight=".5pt">
              <v:stroke joinstyle="miter"/>
              <w10:wrap type="square" anchorx="page"/>
            </v:line>
          </w:pict>
        </mc:Fallback>
      </mc:AlternateContent>
    </w:r>
  </w:p>
  <w:p w14:paraId="5C56A361" w14:textId="1499779E" w:rsidR="00D040E1" w:rsidRDefault="00D47B87" w:rsidP="00DB0385">
    <w:pPr>
      <w:pStyle w:val="Piedepgina"/>
      <w:tabs>
        <w:tab w:val="clear" w:pos="4252"/>
        <w:tab w:val="clear" w:pos="8504"/>
        <w:tab w:val="left" w:pos="5882"/>
      </w:tabs>
      <w:ind w:left="9204"/>
      <w:jc w:val="right"/>
    </w:pPr>
    <w:sdt>
      <w:sdtPr>
        <w:id w:val="-1999643176"/>
        <w:docPartObj>
          <w:docPartGallery w:val="Page Numbers (Bottom of Page)"/>
          <w:docPartUnique/>
        </w:docPartObj>
      </w:sdtPr>
      <w:sdtEndPr>
        <w:rPr>
          <w:rFonts w:ascii="Arial" w:hAnsi="Arial" w:cs="Arial"/>
          <w:sz w:val="16"/>
          <w:szCs w:val="16"/>
        </w:rPr>
      </w:sdtEndPr>
      <w:sdtContent>
        <w:r w:rsidR="00DB0385" w:rsidRPr="00B60236">
          <w:rPr>
            <w:rFonts w:ascii="Arial" w:hAnsi="Arial" w:cs="Arial"/>
            <w:sz w:val="16"/>
            <w:szCs w:val="16"/>
          </w:rPr>
          <w:fldChar w:fldCharType="begin"/>
        </w:r>
        <w:r w:rsidR="00DB0385" w:rsidRPr="00B60236">
          <w:rPr>
            <w:rFonts w:ascii="Arial" w:hAnsi="Arial" w:cs="Arial"/>
            <w:sz w:val="16"/>
            <w:szCs w:val="16"/>
          </w:rPr>
          <w:instrText>PAGE   \* MERGEFORMAT</w:instrText>
        </w:r>
        <w:r w:rsidR="00DB0385" w:rsidRPr="00B60236">
          <w:rPr>
            <w:rFonts w:ascii="Arial" w:hAnsi="Arial" w:cs="Arial"/>
            <w:sz w:val="16"/>
            <w:szCs w:val="16"/>
          </w:rPr>
          <w:fldChar w:fldCharType="separate"/>
        </w:r>
        <w:r w:rsidR="00DB0385">
          <w:rPr>
            <w:rFonts w:ascii="Arial" w:hAnsi="Arial" w:cs="Arial"/>
            <w:sz w:val="16"/>
            <w:szCs w:val="16"/>
          </w:rPr>
          <w:t>1</w:t>
        </w:r>
        <w:r w:rsidR="00DB0385" w:rsidRPr="00B60236">
          <w:rPr>
            <w:rFonts w:ascii="Arial" w:hAnsi="Arial" w:cs="Arial"/>
            <w:sz w:val="16"/>
            <w:szCs w:val="16"/>
          </w:rPr>
          <w:fldChar w:fldCharType="end"/>
        </w:r>
      </w:sdtContent>
    </w:sdt>
    <w:r w:rsidR="00C010B8"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A03B3A" w14:textId="77777777" w:rsidR="00147B1D" w:rsidRDefault="00147B1D" w:rsidP="001E4FCE">
      <w:pPr>
        <w:spacing w:after="0" w:line="240" w:lineRule="auto"/>
      </w:pPr>
      <w:r>
        <w:separator/>
      </w:r>
    </w:p>
  </w:footnote>
  <w:footnote w:type="continuationSeparator" w:id="0">
    <w:p w14:paraId="204B72BA" w14:textId="77777777" w:rsidR="00147B1D" w:rsidRDefault="00147B1D" w:rsidP="001E4FCE">
      <w:pPr>
        <w:spacing w:after="0" w:line="240" w:lineRule="auto"/>
      </w:pPr>
      <w:r>
        <w:continuationSeparator/>
      </w:r>
    </w:p>
  </w:footnote>
  <w:footnote w:type="continuationNotice" w:id="1">
    <w:p w14:paraId="1AFEC74B" w14:textId="77777777" w:rsidR="00147B1D" w:rsidRDefault="00147B1D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53BF40" w14:textId="079CF501" w:rsidR="001E4FCE" w:rsidRDefault="00B60236">
    <w:pPr>
      <w:pStyle w:val="Encabezado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18660B0" wp14:editId="2E03C975">
              <wp:simplePos x="0" y="0"/>
              <wp:positionH relativeFrom="margin">
                <wp:align>center</wp:align>
              </wp:positionH>
              <wp:positionV relativeFrom="paragraph">
                <wp:posOffset>527685</wp:posOffset>
              </wp:positionV>
              <wp:extent cx="6286500" cy="177800"/>
              <wp:effectExtent l="0" t="0" r="19050" b="12700"/>
              <wp:wrapNone/>
              <wp:docPr id="1" name="Rectángul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286500" cy="177800"/>
                      </a:xfrm>
                      <a:prstGeom prst="rect">
                        <a:avLst/>
                      </a:prstGeom>
                      <a:solidFill>
                        <a:srgbClr val="DBDEDD"/>
                      </a:solidFill>
                      <a:ln>
                        <a:solidFill>
                          <a:srgbClr val="DBDEDD"/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BC7D7EE" id="Rectángulo 1" o:spid="_x0000_s1026" style="position:absolute;margin-left:0;margin-top:41.55pt;width:495pt;height:14pt;z-index:25165824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" fillcolor="#dbdedd" strokecolor="#dbdedd" strokeweight="1pt">
              <w10:wrap anchorx="margin"/>
            </v:rect>
          </w:pict>
        </mc:Fallback>
      </mc:AlternateContent>
    </w:r>
    <w:r w:rsidR="001F5497">
      <w:rPr>
        <w:noProof/>
      </w:rPr>
      <w:drawing>
        <wp:anchor distT="0" distB="0" distL="114300" distR="114300" simplePos="0" relativeHeight="251658241" behindDoc="0" locked="0" layoutInCell="1" allowOverlap="1" wp14:anchorId="41E385E5" wp14:editId="1A479489">
          <wp:simplePos x="0" y="0"/>
          <wp:positionH relativeFrom="column">
            <wp:posOffset>-438785</wp:posOffset>
          </wp:positionH>
          <wp:positionV relativeFrom="paragraph">
            <wp:posOffset>46355</wp:posOffset>
          </wp:positionV>
          <wp:extent cx="1625600" cy="335280"/>
          <wp:effectExtent l="0" t="0" r="0" b="7620"/>
          <wp:wrapSquare wrapText="bothSides"/>
          <wp:docPr id="6" name="Imagen 6" descr="Dibujo con letras&#10;&#10;Descripción generada automáticamente con confianza med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2" descr="Dibujo con letras&#10;&#10;Descripción generada automáticamente con confianza media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25600" cy="3352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A145231"/>
    <w:multiLevelType w:val="hybridMultilevel"/>
    <w:tmpl w:val="B7F0015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E6968FA"/>
    <w:multiLevelType w:val="hybridMultilevel"/>
    <w:tmpl w:val="5194039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7169190">
    <w:abstractNumId w:val="0"/>
  </w:num>
  <w:num w:numId="2" w16cid:durableId="47155714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073A"/>
    <w:rsid w:val="00002AC7"/>
    <w:rsid w:val="00007785"/>
    <w:rsid w:val="000131D9"/>
    <w:rsid w:val="00020103"/>
    <w:rsid w:val="00020161"/>
    <w:rsid w:val="00023B0B"/>
    <w:rsid w:val="000259AD"/>
    <w:rsid w:val="00034C59"/>
    <w:rsid w:val="000358B9"/>
    <w:rsid w:val="00037152"/>
    <w:rsid w:val="000427E5"/>
    <w:rsid w:val="00042C06"/>
    <w:rsid w:val="000454F1"/>
    <w:rsid w:val="00051BF4"/>
    <w:rsid w:val="00051CF6"/>
    <w:rsid w:val="00054A24"/>
    <w:rsid w:val="00056936"/>
    <w:rsid w:val="00061AEE"/>
    <w:rsid w:val="00063F4D"/>
    <w:rsid w:val="0006416B"/>
    <w:rsid w:val="00064FE1"/>
    <w:rsid w:val="0006627E"/>
    <w:rsid w:val="00073D29"/>
    <w:rsid w:val="00075C69"/>
    <w:rsid w:val="000906F9"/>
    <w:rsid w:val="000B183E"/>
    <w:rsid w:val="000B4DC1"/>
    <w:rsid w:val="000B6EBB"/>
    <w:rsid w:val="000B7545"/>
    <w:rsid w:val="000B77D7"/>
    <w:rsid w:val="000C0995"/>
    <w:rsid w:val="000C0AD2"/>
    <w:rsid w:val="000C14CE"/>
    <w:rsid w:val="000C2495"/>
    <w:rsid w:val="000C6F22"/>
    <w:rsid w:val="000D0614"/>
    <w:rsid w:val="000D2168"/>
    <w:rsid w:val="000E073A"/>
    <w:rsid w:val="000E0E9D"/>
    <w:rsid w:val="000E210D"/>
    <w:rsid w:val="000E3BC2"/>
    <w:rsid w:val="000F186A"/>
    <w:rsid w:val="000F3597"/>
    <w:rsid w:val="000F63C8"/>
    <w:rsid w:val="001079D6"/>
    <w:rsid w:val="001131AA"/>
    <w:rsid w:val="00116946"/>
    <w:rsid w:val="00120E32"/>
    <w:rsid w:val="001276E1"/>
    <w:rsid w:val="001343D9"/>
    <w:rsid w:val="00141AEC"/>
    <w:rsid w:val="0014220F"/>
    <w:rsid w:val="00142273"/>
    <w:rsid w:val="00147B1D"/>
    <w:rsid w:val="00154307"/>
    <w:rsid w:val="00159AAF"/>
    <w:rsid w:val="00164A9C"/>
    <w:rsid w:val="00165203"/>
    <w:rsid w:val="00165B68"/>
    <w:rsid w:val="00174835"/>
    <w:rsid w:val="0018584B"/>
    <w:rsid w:val="001A1BF3"/>
    <w:rsid w:val="001C0D47"/>
    <w:rsid w:val="001C36AA"/>
    <w:rsid w:val="001C3D78"/>
    <w:rsid w:val="001D03BD"/>
    <w:rsid w:val="001D3C9F"/>
    <w:rsid w:val="001D4F30"/>
    <w:rsid w:val="001D7AEB"/>
    <w:rsid w:val="001E4FCE"/>
    <w:rsid w:val="001E5CBA"/>
    <w:rsid w:val="001F5497"/>
    <w:rsid w:val="001F58CF"/>
    <w:rsid w:val="00200BF4"/>
    <w:rsid w:val="00211616"/>
    <w:rsid w:val="00217E63"/>
    <w:rsid w:val="00220A4D"/>
    <w:rsid w:val="00223FBC"/>
    <w:rsid w:val="00226C24"/>
    <w:rsid w:val="0023095A"/>
    <w:rsid w:val="002346E4"/>
    <w:rsid w:val="0023518F"/>
    <w:rsid w:val="00255AD4"/>
    <w:rsid w:val="00256394"/>
    <w:rsid w:val="00262FC6"/>
    <w:rsid w:val="00263833"/>
    <w:rsid w:val="0027118C"/>
    <w:rsid w:val="00273C71"/>
    <w:rsid w:val="00290AEF"/>
    <w:rsid w:val="00292C76"/>
    <w:rsid w:val="00297F3A"/>
    <w:rsid w:val="002A106A"/>
    <w:rsid w:val="002C1E13"/>
    <w:rsid w:val="002C5BA1"/>
    <w:rsid w:val="002D5309"/>
    <w:rsid w:val="002E0821"/>
    <w:rsid w:val="002E3A5F"/>
    <w:rsid w:val="002E3FC2"/>
    <w:rsid w:val="002F01A1"/>
    <w:rsid w:val="002F0FC8"/>
    <w:rsid w:val="0030072E"/>
    <w:rsid w:val="003127A9"/>
    <w:rsid w:val="003257CF"/>
    <w:rsid w:val="0032666D"/>
    <w:rsid w:val="00327BB9"/>
    <w:rsid w:val="00330E27"/>
    <w:rsid w:val="0034596D"/>
    <w:rsid w:val="00360FB3"/>
    <w:rsid w:val="00362D0E"/>
    <w:rsid w:val="00365E57"/>
    <w:rsid w:val="00375069"/>
    <w:rsid w:val="0039072A"/>
    <w:rsid w:val="0039092F"/>
    <w:rsid w:val="003A4430"/>
    <w:rsid w:val="003A5D00"/>
    <w:rsid w:val="003A6F66"/>
    <w:rsid w:val="003C2503"/>
    <w:rsid w:val="003C2C20"/>
    <w:rsid w:val="003C795A"/>
    <w:rsid w:val="003E5046"/>
    <w:rsid w:val="003F31C8"/>
    <w:rsid w:val="00400AA4"/>
    <w:rsid w:val="00401ADD"/>
    <w:rsid w:val="00407682"/>
    <w:rsid w:val="00407F1C"/>
    <w:rsid w:val="00411539"/>
    <w:rsid w:val="0041333D"/>
    <w:rsid w:val="004159E6"/>
    <w:rsid w:val="00420DFD"/>
    <w:rsid w:val="0042645E"/>
    <w:rsid w:val="0043044B"/>
    <w:rsid w:val="00434016"/>
    <w:rsid w:val="004341D1"/>
    <w:rsid w:val="00435C3C"/>
    <w:rsid w:val="004368D5"/>
    <w:rsid w:val="00437051"/>
    <w:rsid w:val="004377A2"/>
    <w:rsid w:val="004465D8"/>
    <w:rsid w:val="004465EB"/>
    <w:rsid w:val="00452E44"/>
    <w:rsid w:val="00455004"/>
    <w:rsid w:val="004603AD"/>
    <w:rsid w:val="00463EEE"/>
    <w:rsid w:val="0046634A"/>
    <w:rsid w:val="004762B6"/>
    <w:rsid w:val="00481FEA"/>
    <w:rsid w:val="00482CE1"/>
    <w:rsid w:val="004845BC"/>
    <w:rsid w:val="00496181"/>
    <w:rsid w:val="00497D86"/>
    <w:rsid w:val="004A3A77"/>
    <w:rsid w:val="004A6017"/>
    <w:rsid w:val="004B34C9"/>
    <w:rsid w:val="004B4D80"/>
    <w:rsid w:val="004C71AD"/>
    <w:rsid w:val="004D755E"/>
    <w:rsid w:val="004E012F"/>
    <w:rsid w:val="004F65AE"/>
    <w:rsid w:val="00500431"/>
    <w:rsid w:val="005011EC"/>
    <w:rsid w:val="00514A03"/>
    <w:rsid w:val="00520FAD"/>
    <w:rsid w:val="00523BE5"/>
    <w:rsid w:val="005274A5"/>
    <w:rsid w:val="00540212"/>
    <w:rsid w:val="00540EC6"/>
    <w:rsid w:val="0055196F"/>
    <w:rsid w:val="00577572"/>
    <w:rsid w:val="0058344B"/>
    <w:rsid w:val="005867C0"/>
    <w:rsid w:val="005A2430"/>
    <w:rsid w:val="005B0F6E"/>
    <w:rsid w:val="005B3D52"/>
    <w:rsid w:val="005C09EA"/>
    <w:rsid w:val="005C3B73"/>
    <w:rsid w:val="005C5136"/>
    <w:rsid w:val="005C5BBD"/>
    <w:rsid w:val="005C606B"/>
    <w:rsid w:val="005D24CC"/>
    <w:rsid w:val="005D5E90"/>
    <w:rsid w:val="005F6FD3"/>
    <w:rsid w:val="00601423"/>
    <w:rsid w:val="00602CFF"/>
    <w:rsid w:val="00613B0D"/>
    <w:rsid w:val="00631764"/>
    <w:rsid w:val="00633E33"/>
    <w:rsid w:val="0064481B"/>
    <w:rsid w:val="00644933"/>
    <w:rsid w:val="006453A2"/>
    <w:rsid w:val="00645C8A"/>
    <w:rsid w:val="00672CE4"/>
    <w:rsid w:val="00673E6B"/>
    <w:rsid w:val="00683ECA"/>
    <w:rsid w:val="00696499"/>
    <w:rsid w:val="006A0CA9"/>
    <w:rsid w:val="006A5933"/>
    <w:rsid w:val="006B31F3"/>
    <w:rsid w:val="006B3334"/>
    <w:rsid w:val="006B5F93"/>
    <w:rsid w:val="006C21D8"/>
    <w:rsid w:val="006C3282"/>
    <w:rsid w:val="006C45A5"/>
    <w:rsid w:val="006D0473"/>
    <w:rsid w:val="006D04B3"/>
    <w:rsid w:val="006D467E"/>
    <w:rsid w:val="006E2F28"/>
    <w:rsid w:val="006F62A1"/>
    <w:rsid w:val="00701007"/>
    <w:rsid w:val="00701A46"/>
    <w:rsid w:val="0070735D"/>
    <w:rsid w:val="007111FF"/>
    <w:rsid w:val="00723108"/>
    <w:rsid w:val="0072362F"/>
    <w:rsid w:val="0072544C"/>
    <w:rsid w:val="00730C32"/>
    <w:rsid w:val="00731056"/>
    <w:rsid w:val="00731BCF"/>
    <w:rsid w:val="00746498"/>
    <w:rsid w:val="007614AB"/>
    <w:rsid w:val="007641C3"/>
    <w:rsid w:val="007721D9"/>
    <w:rsid w:val="00782B36"/>
    <w:rsid w:val="00782F76"/>
    <w:rsid w:val="00786770"/>
    <w:rsid w:val="00786A7F"/>
    <w:rsid w:val="00791E49"/>
    <w:rsid w:val="00793405"/>
    <w:rsid w:val="007955E6"/>
    <w:rsid w:val="00795735"/>
    <w:rsid w:val="007A6F5C"/>
    <w:rsid w:val="007A7CC8"/>
    <w:rsid w:val="007B2A22"/>
    <w:rsid w:val="007C2CAC"/>
    <w:rsid w:val="007D563A"/>
    <w:rsid w:val="007E0520"/>
    <w:rsid w:val="008006AA"/>
    <w:rsid w:val="00801DE8"/>
    <w:rsid w:val="00807B19"/>
    <w:rsid w:val="00812F4B"/>
    <w:rsid w:val="00823CDF"/>
    <w:rsid w:val="00834746"/>
    <w:rsid w:val="00834C75"/>
    <w:rsid w:val="008418DB"/>
    <w:rsid w:val="00841F83"/>
    <w:rsid w:val="008550C1"/>
    <w:rsid w:val="00856A41"/>
    <w:rsid w:val="00856E35"/>
    <w:rsid w:val="00864B00"/>
    <w:rsid w:val="00864EFB"/>
    <w:rsid w:val="00873DFB"/>
    <w:rsid w:val="0088187C"/>
    <w:rsid w:val="008868F8"/>
    <w:rsid w:val="00892159"/>
    <w:rsid w:val="008977EE"/>
    <w:rsid w:val="008A1396"/>
    <w:rsid w:val="008B3B22"/>
    <w:rsid w:val="008B576F"/>
    <w:rsid w:val="008D0D5C"/>
    <w:rsid w:val="008D3056"/>
    <w:rsid w:val="008D4A3F"/>
    <w:rsid w:val="008D5F55"/>
    <w:rsid w:val="008F0D64"/>
    <w:rsid w:val="008F16EE"/>
    <w:rsid w:val="008F324B"/>
    <w:rsid w:val="008F6912"/>
    <w:rsid w:val="00905865"/>
    <w:rsid w:val="00917BA4"/>
    <w:rsid w:val="00926D3D"/>
    <w:rsid w:val="00931DF2"/>
    <w:rsid w:val="009338A5"/>
    <w:rsid w:val="00935A19"/>
    <w:rsid w:val="0093764A"/>
    <w:rsid w:val="009411D8"/>
    <w:rsid w:val="00943605"/>
    <w:rsid w:val="0095006A"/>
    <w:rsid w:val="00962F35"/>
    <w:rsid w:val="00963BC6"/>
    <w:rsid w:val="00965857"/>
    <w:rsid w:val="00973980"/>
    <w:rsid w:val="00975069"/>
    <w:rsid w:val="009803FF"/>
    <w:rsid w:val="00990E90"/>
    <w:rsid w:val="00992F80"/>
    <w:rsid w:val="009973CC"/>
    <w:rsid w:val="009A4100"/>
    <w:rsid w:val="009B31FF"/>
    <w:rsid w:val="009B413E"/>
    <w:rsid w:val="009C0B96"/>
    <w:rsid w:val="009C203D"/>
    <w:rsid w:val="009D0564"/>
    <w:rsid w:val="009D733A"/>
    <w:rsid w:val="009E15B4"/>
    <w:rsid w:val="009E5978"/>
    <w:rsid w:val="009F0F6E"/>
    <w:rsid w:val="009F13C3"/>
    <w:rsid w:val="009F4620"/>
    <w:rsid w:val="00A04C9C"/>
    <w:rsid w:val="00A05F66"/>
    <w:rsid w:val="00A11BE4"/>
    <w:rsid w:val="00A12565"/>
    <w:rsid w:val="00A16B24"/>
    <w:rsid w:val="00A23A77"/>
    <w:rsid w:val="00A36245"/>
    <w:rsid w:val="00A40ED8"/>
    <w:rsid w:val="00A410F4"/>
    <w:rsid w:val="00A41E23"/>
    <w:rsid w:val="00A4250A"/>
    <w:rsid w:val="00A453ED"/>
    <w:rsid w:val="00A60A3B"/>
    <w:rsid w:val="00A9542C"/>
    <w:rsid w:val="00AA685B"/>
    <w:rsid w:val="00AB4492"/>
    <w:rsid w:val="00AD3F83"/>
    <w:rsid w:val="00AD5FBD"/>
    <w:rsid w:val="00AE6943"/>
    <w:rsid w:val="00AF1C7D"/>
    <w:rsid w:val="00AF3E60"/>
    <w:rsid w:val="00AF585C"/>
    <w:rsid w:val="00B0049E"/>
    <w:rsid w:val="00B0322D"/>
    <w:rsid w:val="00B073BA"/>
    <w:rsid w:val="00B078CA"/>
    <w:rsid w:val="00B13D1F"/>
    <w:rsid w:val="00B17A88"/>
    <w:rsid w:val="00B24124"/>
    <w:rsid w:val="00B273A1"/>
    <w:rsid w:val="00B27DE8"/>
    <w:rsid w:val="00B532F3"/>
    <w:rsid w:val="00B60236"/>
    <w:rsid w:val="00B75D3D"/>
    <w:rsid w:val="00B77080"/>
    <w:rsid w:val="00B86BC1"/>
    <w:rsid w:val="00B8794B"/>
    <w:rsid w:val="00B929AE"/>
    <w:rsid w:val="00B94AE2"/>
    <w:rsid w:val="00BB397E"/>
    <w:rsid w:val="00BC5966"/>
    <w:rsid w:val="00BC601B"/>
    <w:rsid w:val="00BD20C2"/>
    <w:rsid w:val="00BD4CF3"/>
    <w:rsid w:val="00BE2CA9"/>
    <w:rsid w:val="00BE58F5"/>
    <w:rsid w:val="00BF6188"/>
    <w:rsid w:val="00C0089E"/>
    <w:rsid w:val="00C00E6C"/>
    <w:rsid w:val="00C010B8"/>
    <w:rsid w:val="00C059F0"/>
    <w:rsid w:val="00C16C70"/>
    <w:rsid w:val="00C17789"/>
    <w:rsid w:val="00C24F83"/>
    <w:rsid w:val="00C3182C"/>
    <w:rsid w:val="00C35B25"/>
    <w:rsid w:val="00C36C32"/>
    <w:rsid w:val="00C41B76"/>
    <w:rsid w:val="00C44199"/>
    <w:rsid w:val="00C572DE"/>
    <w:rsid w:val="00C658A7"/>
    <w:rsid w:val="00C72D27"/>
    <w:rsid w:val="00C81ADB"/>
    <w:rsid w:val="00C81D35"/>
    <w:rsid w:val="00C81E02"/>
    <w:rsid w:val="00C82024"/>
    <w:rsid w:val="00C878C0"/>
    <w:rsid w:val="00C96C5E"/>
    <w:rsid w:val="00CA04F4"/>
    <w:rsid w:val="00CA24F7"/>
    <w:rsid w:val="00CA2904"/>
    <w:rsid w:val="00CA38FB"/>
    <w:rsid w:val="00CB2EE4"/>
    <w:rsid w:val="00CB67E8"/>
    <w:rsid w:val="00CC0204"/>
    <w:rsid w:val="00CC1975"/>
    <w:rsid w:val="00CC4240"/>
    <w:rsid w:val="00CD4958"/>
    <w:rsid w:val="00CE4D0A"/>
    <w:rsid w:val="00CE5F4B"/>
    <w:rsid w:val="00CF27F4"/>
    <w:rsid w:val="00CF719B"/>
    <w:rsid w:val="00D040E1"/>
    <w:rsid w:val="00D101D1"/>
    <w:rsid w:val="00D1295D"/>
    <w:rsid w:val="00D16BDB"/>
    <w:rsid w:val="00D21143"/>
    <w:rsid w:val="00D21ED5"/>
    <w:rsid w:val="00D249C7"/>
    <w:rsid w:val="00D24A57"/>
    <w:rsid w:val="00D2716E"/>
    <w:rsid w:val="00D34378"/>
    <w:rsid w:val="00D41149"/>
    <w:rsid w:val="00D46922"/>
    <w:rsid w:val="00D47B87"/>
    <w:rsid w:val="00D56DD2"/>
    <w:rsid w:val="00D61A44"/>
    <w:rsid w:val="00D650DE"/>
    <w:rsid w:val="00D650E8"/>
    <w:rsid w:val="00D70F8A"/>
    <w:rsid w:val="00D724BF"/>
    <w:rsid w:val="00D749BE"/>
    <w:rsid w:val="00D840C3"/>
    <w:rsid w:val="00D86F1F"/>
    <w:rsid w:val="00D96D7B"/>
    <w:rsid w:val="00DA0828"/>
    <w:rsid w:val="00DB0385"/>
    <w:rsid w:val="00DB3ACB"/>
    <w:rsid w:val="00DB7017"/>
    <w:rsid w:val="00DC19A3"/>
    <w:rsid w:val="00DC339B"/>
    <w:rsid w:val="00DD7ADF"/>
    <w:rsid w:val="00DE1E6B"/>
    <w:rsid w:val="00DF57D9"/>
    <w:rsid w:val="00DF6251"/>
    <w:rsid w:val="00DF6A74"/>
    <w:rsid w:val="00E101A4"/>
    <w:rsid w:val="00E101FD"/>
    <w:rsid w:val="00E102C7"/>
    <w:rsid w:val="00E16767"/>
    <w:rsid w:val="00E263D1"/>
    <w:rsid w:val="00E30132"/>
    <w:rsid w:val="00E36D04"/>
    <w:rsid w:val="00E36DAC"/>
    <w:rsid w:val="00E5554B"/>
    <w:rsid w:val="00E617D3"/>
    <w:rsid w:val="00E6220D"/>
    <w:rsid w:val="00E703D0"/>
    <w:rsid w:val="00E74DB5"/>
    <w:rsid w:val="00E81D8A"/>
    <w:rsid w:val="00E90756"/>
    <w:rsid w:val="00E92382"/>
    <w:rsid w:val="00E941C2"/>
    <w:rsid w:val="00E95E9D"/>
    <w:rsid w:val="00E95F41"/>
    <w:rsid w:val="00EA29D0"/>
    <w:rsid w:val="00EA2CC3"/>
    <w:rsid w:val="00EA343C"/>
    <w:rsid w:val="00EA510E"/>
    <w:rsid w:val="00EA76A0"/>
    <w:rsid w:val="00EB4AEA"/>
    <w:rsid w:val="00EC42E2"/>
    <w:rsid w:val="00EC4734"/>
    <w:rsid w:val="00EE5787"/>
    <w:rsid w:val="00EE625F"/>
    <w:rsid w:val="00EF1D9B"/>
    <w:rsid w:val="00F10932"/>
    <w:rsid w:val="00F10F83"/>
    <w:rsid w:val="00F113E5"/>
    <w:rsid w:val="00F1270D"/>
    <w:rsid w:val="00F2338B"/>
    <w:rsid w:val="00F42E1D"/>
    <w:rsid w:val="00F47CDE"/>
    <w:rsid w:val="00F50581"/>
    <w:rsid w:val="00F50B02"/>
    <w:rsid w:val="00F5329B"/>
    <w:rsid w:val="00F57744"/>
    <w:rsid w:val="00F632EF"/>
    <w:rsid w:val="00F71359"/>
    <w:rsid w:val="00F8570E"/>
    <w:rsid w:val="00FA0408"/>
    <w:rsid w:val="00FA064B"/>
    <w:rsid w:val="00FA2733"/>
    <w:rsid w:val="00FA4564"/>
    <w:rsid w:val="00FA716A"/>
    <w:rsid w:val="00FA7645"/>
    <w:rsid w:val="00FC15CA"/>
    <w:rsid w:val="00FC17E2"/>
    <w:rsid w:val="00FC691E"/>
    <w:rsid w:val="00FC7D71"/>
    <w:rsid w:val="00FC7EAB"/>
    <w:rsid w:val="00FD6323"/>
    <w:rsid w:val="00FD6431"/>
    <w:rsid w:val="00FE51DD"/>
    <w:rsid w:val="0150FE23"/>
    <w:rsid w:val="01F5E601"/>
    <w:rsid w:val="03D6587C"/>
    <w:rsid w:val="0661C9D9"/>
    <w:rsid w:val="0686B557"/>
    <w:rsid w:val="06D95F20"/>
    <w:rsid w:val="0710C0B1"/>
    <w:rsid w:val="07905245"/>
    <w:rsid w:val="084DCDD7"/>
    <w:rsid w:val="0942A9CA"/>
    <w:rsid w:val="09438EA1"/>
    <w:rsid w:val="09D212C0"/>
    <w:rsid w:val="0AD14460"/>
    <w:rsid w:val="0B21756B"/>
    <w:rsid w:val="0B6F5CFB"/>
    <w:rsid w:val="0C148409"/>
    <w:rsid w:val="0C79D199"/>
    <w:rsid w:val="0C877FB1"/>
    <w:rsid w:val="0D78D246"/>
    <w:rsid w:val="11E42AE8"/>
    <w:rsid w:val="14527AF8"/>
    <w:rsid w:val="14D94665"/>
    <w:rsid w:val="154BB930"/>
    <w:rsid w:val="15614248"/>
    <w:rsid w:val="1586A0FF"/>
    <w:rsid w:val="15D67944"/>
    <w:rsid w:val="161F3439"/>
    <w:rsid w:val="16C8AF81"/>
    <w:rsid w:val="16DD09DB"/>
    <w:rsid w:val="1705A6E2"/>
    <w:rsid w:val="17306810"/>
    <w:rsid w:val="1731868A"/>
    <w:rsid w:val="1820862E"/>
    <w:rsid w:val="198C9F7D"/>
    <w:rsid w:val="1A0AEC53"/>
    <w:rsid w:val="1AAA7932"/>
    <w:rsid w:val="1AF1B060"/>
    <w:rsid w:val="1B1A753F"/>
    <w:rsid w:val="1B543853"/>
    <w:rsid w:val="1C22DEB6"/>
    <w:rsid w:val="1C63CF58"/>
    <w:rsid w:val="20441980"/>
    <w:rsid w:val="228CD591"/>
    <w:rsid w:val="23A37CF6"/>
    <w:rsid w:val="23C41F22"/>
    <w:rsid w:val="2499C3A8"/>
    <w:rsid w:val="24F4CA31"/>
    <w:rsid w:val="25A6E63D"/>
    <w:rsid w:val="25C2A0E9"/>
    <w:rsid w:val="272BB421"/>
    <w:rsid w:val="272CA5B9"/>
    <w:rsid w:val="28D4CFDB"/>
    <w:rsid w:val="292999E2"/>
    <w:rsid w:val="2AF5F392"/>
    <w:rsid w:val="2CD34162"/>
    <w:rsid w:val="2D311873"/>
    <w:rsid w:val="2DACE6CF"/>
    <w:rsid w:val="2DAD10C9"/>
    <w:rsid w:val="2DE5540C"/>
    <w:rsid w:val="2E8A4B90"/>
    <w:rsid w:val="2EBAA46E"/>
    <w:rsid w:val="2F005969"/>
    <w:rsid w:val="2F522858"/>
    <w:rsid w:val="30188B7E"/>
    <w:rsid w:val="307F6C32"/>
    <w:rsid w:val="31714EA4"/>
    <w:rsid w:val="322DA78E"/>
    <w:rsid w:val="3270E6DD"/>
    <w:rsid w:val="3403F4B7"/>
    <w:rsid w:val="3468AA58"/>
    <w:rsid w:val="38B64404"/>
    <w:rsid w:val="393414B8"/>
    <w:rsid w:val="396B1B21"/>
    <w:rsid w:val="3995973F"/>
    <w:rsid w:val="3BD39251"/>
    <w:rsid w:val="3C0C161C"/>
    <w:rsid w:val="3C7D8D03"/>
    <w:rsid w:val="3C9D7E35"/>
    <w:rsid w:val="3D61207B"/>
    <w:rsid w:val="3DF17D08"/>
    <w:rsid w:val="3EDBB653"/>
    <w:rsid w:val="3F5345FD"/>
    <w:rsid w:val="4069EA6D"/>
    <w:rsid w:val="41CEB4BC"/>
    <w:rsid w:val="42D02BD3"/>
    <w:rsid w:val="477B9E64"/>
    <w:rsid w:val="47B49B49"/>
    <w:rsid w:val="483A92A1"/>
    <w:rsid w:val="4AE766CE"/>
    <w:rsid w:val="4B35F655"/>
    <w:rsid w:val="4B7414A3"/>
    <w:rsid w:val="4C3739B0"/>
    <w:rsid w:val="4E20823B"/>
    <w:rsid w:val="4E3B4DA6"/>
    <w:rsid w:val="4ED424FB"/>
    <w:rsid w:val="4F1A8CD1"/>
    <w:rsid w:val="4F5A4BE5"/>
    <w:rsid w:val="50365213"/>
    <w:rsid w:val="52044FC2"/>
    <w:rsid w:val="5476B57D"/>
    <w:rsid w:val="54DD1C43"/>
    <w:rsid w:val="54E7C5C8"/>
    <w:rsid w:val="5531C6C0"/>
    <w:rsid w:val="5654BE1F"/>
    <w:rsid w:val="56F61622"/>
    <w:rsid w:val="571FA144"/>
    <w:rsid w:val="578FD19D"/>
    <w:rsid w:val="57C3C8F3"/>
    <w:rsid w:val="5806EEB9"/>
    <w:rsid w:val="58E59835"/>
    <w:rsid w:val="59A7B3E2"/>
    <w:rsid w:val="5A10CB18"/>
    <w:rsid w:val="5AD113E3"/>
    <w:rsid w:val="5B912EDA"/>
    <w:rsid w:val="5CD98C03"/>
    <w:rsid w:val="5D6EFC1D"/>
    <w:rsid w:val="5F04B5AE"/>
    <w:rsid w:val="5F7D635A"/>
    <w:rsid w:val="628FFAF4"/>
    <w:rsid w:val="62967019"/>
    <w:rsid w:val="63EC57D0"/>
    <w:rsid w:val="64966E4C"/>
    <w:rsid w:val="64A9544F"/>
    <w:rsid w:val="6649E097"/>
    <w:rsid w:val="66927FC4"/>
    <w:rsid w:val="67729718"/>
    <w:rsid w:val="68D6FD50"/>
    <w:rsid w:val="692F8D27"/>
    <w:rsid w:val="6941FB9A"/>
    <w:rsid w:val="69BC337B"/>
    <w:rsid w:val="6A3D99F4"/>
    <w:rsid w:val="6BF62580"/>
    <w:rsid w:val="6C146855"/>
    <w:rsid w:val="6F3FD969"/>
    <w:rsid w:val="6FF2BAD1"/>
    <w:rsid w:val="6FF98A9A"/>
    <w:rsid w:val="7007931A"/>
    <w:rsid w:val="7228B5B3"/>
    <w:rsid w:val="7246AD8D"/>
    <w:rsid w:val="7294F8A5"/>
    <w:rsid w:val="73F13B27"/>
    <w:rsid w:val="742B86ED"/>
    <w:rsid w:val="749DFAD2"/>
    <w:rsid w:val="7544844F"/>
    <w:rsid w:val="765E3CBE"/>
    <w:rsid w:val="7826AC7A"/>
    <w:rsid w:val="7909D7A8"/>
    <w:rsid w:val="7B1FAAE0"/>
    <w:rsid w:val="7B971719"/>
    <w:rsid w:val="7C750A99"/>
    <w:rsid w:val="7C9EDB59"/>
    <w:rsid w:val="7FB04B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11EFEDC"/>
  <w15:chartTrackingRefBased/>
  <w15:docId w15:val="{76725561-1C68-4829-9359-1792AC423A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6220D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1E4FCE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1E4FC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E4FCE"/>
  </w:style>
  <w:style w:type="paragraph" w:styleId="Piedepgina">
    <w:name w:val="footer"/>
    <w:basedOn w:val="Normal"/>
    <w:link w:val="PiedepginaCar"/>
    <w:uiPriority w:val="99"/>
    <w:unhideWhenUsed/>
    <w:rsid w:val="001E4FC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E4FCE"/>
  </w:style>
  <w:style w:type="character" w:styleId="Hipervnculo">
    <w:name w:val="Hyperlink"/>
    <w:basedOn w:val="Fuentedeprrafopredeter"/>
    <w:uiPriority w:val="99"/>
    <w:unhideWhenUsed/>
    <w:rsid w:val="00D040E1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unhideWhenUsed/>
    <w:rsid w:val="00D040E1"/>
    <w:rPr>
      <w:color w:val="605E5C"/>
      <w:shd w:val="clear" w:color="auto" w:fill="E1DFDD"/>
    </w:rPr>
  </w:style>
  <w:style w:type="paragraph" w:styleId="Revisin">
    <w:name w:val="Revision"/>
    <w:hidden/>
    <w:uiPriority w:val="99"/>
    <w:semiHidden/>
    <w:rsid w:val="00E30132"/>
    <w:pPr>
      <w:spacing w:after="0" w:line="240" w:lineRule="auto"/>
    </w:pPr>
  </w:style>
  <w:style w:type="character" w:styleId="Refdecomentario">
    <w:name w:val="annotation reference"/>
    <w:basedOn w:val="Fuentedeprrafopredeter"/>
    <w:uiPriority w:val="99"/>
    <w:semiHidden/>
    <w:unhideWhenUsed/>
    <w:rsid w:val="00E30132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E30132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E30132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E30132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E30132"/>
    <w:rPr>
      <w:b/>
      <w:bCs/>
      <w:sz w:val="20"/>
      <w:szCs w:val="20"/>
    </w:rPr>
  </w:style>
  <w:style w:type="character" w:styleId="Mencionar">
    <w:name w:val="Mention"/>
    <w:basedOn w:val="Fuentedeprrafopredeter"/>
    <w:uiPriority w:val="99"/>
    <w:unhideWhenUsed/>
    <w:rsid w:val="007D563A"/>
    <w:rPr>
      <w:color w:val="2B579A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6D0473"/>
    <w:rPr>
      <w:rFonts w:ascii="Times New Roman" w:hAnsi="Times New Roman" w:cs="Times New Roman"/>
      <w:sz w:val="24"/>
      <w:szCs w:val="24"/>
    </w:rPr>
  </w:style>
  <w:style w:type="character" w:styleId="Textoennegrita">
    <w:name w:val="Strong"/>
    <w:basedOn w:val="Fuentedeprrafopredeter"/>
    <w:uiPriority w:val="22"/>
    <w:qFormat/>
    <w:rsid w:val="005D5E9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14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4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7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28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prensa@caixabank.com" TargetMode="External"/><Relationship Id="rId2" Type="http://schemas.openxmlformats.org/officeDocument/2006/relationships/hyperlink" Target="mailto:prensa@caixabank.com" TargetMode="External"/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9E612E1D5EED9446B1B644310F12BDE8" ma:contentTypeVersion="13" ma:contentTypeDescription="Crear nuevo documento." ma:contentTypeScope="" ma:versionID="324665909e79e05bdb472ac17f6555e0">
  <xsd:schema xmlns:xsd="http://www.w3.org/2001/XMLSchema" xmlns:xs="http://www.w3.org/2001/XMLSchema" xmlns:p="http://schemas.microsoft.com/office/2006/metadata/properties" xmlns:ns2="575c54e7-ca9e-4116-8947-4768a4515517" xmlns:ns3="8dce3211-707a-4495-a0b3-8fadb45f6b8d" targetNamespace="http://schemas.microsoft.com/office/2006/metadata/properties" ma:root="true" ma:fieldsID="e881de1690907ae5e02b68ae57c89024" ns2:_="" ns3:_="">
    <xsd:import namespace="575c54e7-ca9e-4116-8947-4768a4515517"/>
    <xsd:import namespace="8dce3211-707a-4495-a0b3-8fadb45f6b8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BillingMetadata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5c54e7-ca9e-4116-8947-4768a451551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Etiquetas de imagen" ma:readOnly="false" ma:fieldId="{5cf76f15-5ced-4ddc-b409-7134ff3c332f}" ma:taxonomyMulti="true" ma:sspId="1bd88258-876d-47aa-8492-218c1c30083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19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ce3211-707a-4495-a0b3-8fadb45f6b8d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995b6556-616e-440a-9e0d-ded07fec8131}" ma:internalName="TaxCatchAll" ma:showField="CatchAllData" ma:web="8dce3211-707a-4495-a0b3-8fadb45f6b8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75c54e7-ca9e-4116-8947-4768a4515517">
      <Terms xmlns="http://schemas.microsoft.com/office/infopath/2007/PartnerControls"/>
    </lcf76f155ced4ddcb4097134ff3c332f>
    <TaxCatchAll xmlns="8dce3211-707a-4495-a0b3-8fadb45f6b8d" xsi:nil="true"/>
  </documentManagement>
</p:properties>
</file>

<file path=customXml/itemProps1.xml><?xml version="1.0" encoding="utf-8"?>
<ds:datastoreItem xmlns:ds="http://schemas.openxmlformats.org/officeDocument/2006/customXml" ds:itemID="{3DEA23FA-D4B0-4182-9E47-13100622E0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75c54e7-ca9e-4116-8947-4768a4515517"/>
    <ds:schemaRef ds:uri="8dce3211-707a-4495-a0b3-8fadb45f6b8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1D11B09-F8AC-42A6-96C8-00FCC14113A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46EFA71-1091-44DB-9F3B-72E37DC45BF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AB3E0736-CCFF-4A1B-B3C8-B632F5F0DC7F}">
  <ds:schemaRefs>
    <ds:schemaRef ds:uri="http://schemas.microsoft.com/office/2006/metadata/properties"/>
    <ds:schemaRef ds:uri="http://schemas.microsoft.com/office/infopath/2007/PartnerControls"/>
    <ds:schemaRef ds:uri="575c54e7-ca9e-4116-8947-4768a4515517"/>
    <ds:schemaRef ds:uri="8dce3211-707a-4495-a0b3-8fadb45f6b8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995</Words>
  <Characters>5478</Characters>
  <Application>Microsoft Office Word</Application>
  <DocSecurity>4</DocSecurity>
  <Lines>45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Noelia Pino</dc:creator>
  <cp:keywords/>
  <dc:description/>
  <cp:lastModifiedBy>ELENA MARIA MARTIN EGEA</cp:lastModifiedBy>
  <cp:revision>2</cp:revision>
  <dcterms:created xsi:type="dcterms:W3CDTF">2025-10-27T09:51:00Z</dcterms:created>
  <dcterms:modified xsi:type="dcterms:W3CDTF">2025-10-27T09:51:00Z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c2c11c9e-624c-4a75-9f78-0989052ff6ea_Enabled">
    <vt:lpwstr>true</vt:lpwstr>
  </property>
  <property fmtid="{D5CDD505-2E9C-101B-9397-08002B2CF9AE}" pid="3" name="MSIP_Label_c2c11c9e-624c-4a75-9f78-0989052ff6ea_SetDate">
    <vt:lpwstr>2022-09-12T12:11:05Z</vt:lpwstr>
  </property>
  <property fmtid="{D5CDD505-2E9C-101B-9397-08002B2CF9AE}" pid="4" name="MSIP_Label_c2c11c9e-624c-4a75-9f78-0989052ff6ea_Method">
    <vt:lpwstr>Standard</vt:lpwstr>
  </property>
  <property fmtid="{D5CDD505-2E9C-101B-9397-08002B2CF9AE}" pid="5" name="MSIP_Label_c2c11c9e-624c-4a75-9f78-0989052ff6ea_Name">
    <vt:lpwstr>c2c11c9e-624c-4a75-9f78-0989052ff6ea</vt:lpwstr>
  </property>
  <property fmtid="{D5CDD505-2E9C-101B-9397-08002B2CF9AE}" pid="6" name="MSIP_Label_c2c11c9e-624c-4a75-9f78-0989052ff6ea_SiteId">
    <vt:lpwstr>5df31d35-3ba9-481e-a3c8-ff9be3ee783b</vt:lpwstr>
  </property>
  <property fmtid="{D5CDD505-2E9C-101B-9397-08002B2CF9AE}" pid="7" name="MSIP_Label_c2c11c9e-624c-4a75-9f78-0989052ff6ea_ActionId">
    <vt:lpwstr>f42509b9-c4b9-45ea-b9b5-7713a7ee1d42</vt:lpwstr>
  </property>
  <property fmtid="{D5CDD505-2E9C-101B-9397-08002B2CF9AE}" pid="8" name="MSIP_Label_c2c11c9e-624c-4a75-9f78-0989052ff6ea_ContentBits">
    <vt:lpwstr>0</vt:lpwstr>
  </property>
  <property fmtid="{D5CDD505-2E9C-101B-9397-08002B2CF9AE}" pid="9" name="ContentTypeId">
    <vt:lpwstr>0x0101009E612E1D5EED9446B1B644310F12BDE8</vt:lpwstr>
  </property>
  <property fmtid="{D5CDD505-2E9C-101B-9397-08002B2CF9AE}" pid="10" name="MediaServiceImageTags">
    <vt:lpwstr/>
  </property>
  <property fmtid="{D5CDD505-2E9C-101B-9397-08002B2CF9AE}" pid="11" name="docLang">
    <vt:lpwstr>es</vt:lpwstr>
  </property>
</Properties>
</file>