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A581" w14:textId="2369BAA5" w:rsidR="00DB4DCC" w:rsidRPr="002F01A1" w:rsidRDefault="00DB4DCC" w:rsidP="00DB4DCC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207098074"/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</w:t>
      </w:r>
      <w:r w:rsidR="005F5C1D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supera las 95.600 nóminas domiciliadas</w:t>
      </w:r>
      <w:r w:rsidR="0094503A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2F6D0F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en </w:t>
      </w:r>
      <w:r w:rsidR="005F5C1D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Aragón</w:t>
      </w:r>
    </w:p>
    <w:p w14:paraId="66CAF241" w14:textId="77777777" w:rsidR="001E4FCE" w:rsidRPr="002F01A1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5C257D80" w14:textId="04EA368B" w:rsidR="00285F50" w:rsidRDefault="00987A09" w:rsidP="00285F50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La entidad </w:t>
      </w:r>
      <w:r w:rsidR="00B75B53">
        <w:rPr>
          <w:rFonts w:ascii="Arial" w:hAnsi="Arial" w:cs="Arial"/>
          <w:b/>
          <w:bCs/>
          <w:i/>
          <w:iCs/>
          <w:sz w:val="24"/>
          <w:szCs w:val="24"/>
        </w:rPr>
        <w:t xml:space="preserve">refuerza su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posición </w:t>
      </w:r>
      <w:r w:rsidR="00B75B53">
        <w:rPr>
          <w:rFonts w:ascii="Arial" w:hAnsi="Arial" w:cs="Arial"/>
          <w:b/>
          <w:bCs/>
          <w:i/>
          <w:iCs/>
          <w:sz w:val="24"/>
          <w:szCs w:val="24"/>
        </w:rPr>
        <w:t xml:space="preserve">en </w:t>
      </w:r>
      <w:r w:rsidR="00285F50" w:rsidRPr="002F768C">
        <w:rPr>
          <w:rFonts w:ascii="Arial" w:hAnsi="Arial" w:cs="Arial"/>
          <w:b/>
          <w:bCs/>
          <w:i/>
          <w:iCs/>
          <w:sz w:val="24"/>
          <w:szCs w:val="24"/>
        </w:rPr>
        <w:t>uno de los</w:t>
      </w:r>
      <w:r w:rsidR="00285F50" w:rsidRPr="00376D4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83603">
        <w:rPr>
          <w:rFonts w:ascii="Arial" w:hAnsi="Arial" w:cs="Arial"/>
          <w:b/>
          <w:bCs/>
          <w:i/>
          <w:iCs/>
          <w:sz w:val="24"/>
          <w:szCs w:val="24"/>
        </w:rPr>
        <w:t>productos</w:t>
      </w:r>
      <w:r w:rsidR="00285F50" w:rsidRPr="00376D4D">
        <w:rPr>
          <w:rFonts w:ascii="Arial" w:hAnsi="Arial" w:cs="Arial"/>
          <w:b/>
          <w:bCs/>
          <w:i/>
          <w:iCs/>
          <w:sz w:val="24"/>
          <w:szCs w:val="24"/>
        </w:rPr>
        <w:t xml:space="preserve"> más atractivos para la banca</w:t>
      </w:r>
      <w:r w:rsidR="001C45D8">
        <w:rPr>
          <w:rFonts w:ascii="Arial" w:hAnsi="Arial" w:cs="Arial"/>
          <w:b/>
          <w:bCs/>
          <w:i/>
          <w:iCs/>
          <w:sz w:val="24"/>
          <w:szCs w:val="24"/>
        </w:rPr>
        <w:t xml:space="preserve"> por la gran vinculación con los clientes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con una cuota de mercado del </w:t>
      </w:r>
      <w:r w:rsidR="005F5C1D">
        <w:rPr>
          <w:rFonts w:ascii="Arial" w:hAnsi="Arial" w:cs="Arial"/>
          <w:b/>
          <w:bCs/>
          <w:i/>
          <w:iCs/>
          <w:sz w:val="24"/>
          <w:szCs w:val="24"/>
        </w:rPr>
        <w:t xml:space="preserve">18.92 </w:t>
      </w:r>
      <w:r>
        <w:rPr>
          <w:rFonts w:ascii="Arial" w:hAnsi="Arial" w:cs="Arial"/>
          <w:b/>
          <w:bCs/>
          <w:i/>
          <w:iCs/>
          <w:sz w:val="24"/>
          <w:szCs w:val="24"/>
        </w:rPr>
        <w:t>%</w:t>
      </w:r>
      <w:r w:rsidR="002F6D0F">
        <w:rPr>
          <w:rFonts w:ascii="Arial" w:hAnsi="Arial" w:cs="Arial"/>
          <w:b/>
          <w:bCs/>
          <w:i/>
          <w:iCs/>
          <w:sz w:val="24"/>
          <w:szCs w:val="24"/>
        </w:rPr>
        <w:t xml:space="preserve"> en </w:t>
      </w:r>
      <w:r w:rsidR="005F5C1D">
        <w:rPr>
          <w:rFonts w:ascii="Arial" w:hAnsi="Arial" w:cs="Arial"/>
          <w:b/>
          <w:bCs/>
          <w:i/>
          <w:iCs/>
          <w:sz w:val="24"/>
          <w:szCs w:val="24"/>
        </w:rPr>
        <w:t>Aragón</w:t>
      </w:r>
    </w:p>
    <w:p w14:paraId="1DF291FD" w14:textId="77777777" w:rsidR="00285F50" w:rsidRPr="00C010B8" w:rsidRDefault="00285F50" w:rsidP="00285F50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647DB2" w14:textId="596250CA" w:rsidR="003C2503" w:rsidRPr="00EC4734" w:rsidRDefault="00987A09" w:rsidP="00EC4734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Los clientes de CaixaBank disponen de</w:t>
      </w:r>
      <w:r w:rsidR="00546F52">
        <w:rPr>
          <w:rFonts w:ascii="Arial" w:hAnsi="Arial" w:cs="Arial"/>
          <w:b/>
          <w:bCs/>
          <w:i/>
          <w:iCs/>
          <w:sz w:val="24"/>
          <w:szCs w:val="24"/>
        </w:rPr>
        <w:t xml:space="preserve"> una oferta de productos y servicios única, con la red de oficinas y cajeros más extensa de España y un amplio equipo de gestores especializados</w:t>
      </w:r>
      <w:r w:rsidR="00376D4D" w:rsidRPr="00376D4D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3A504AC" w14:textId="08CDC75F" w:rsidR="003C2503" w:rsidRDefault="003C2503" w:rsidP="00285F50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BB491B" w14:textId="762399C8" w:rsidR="003C2503" w:rsidRPr="00BC601B" w:rsidRDefault="005F5C1D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Zaragoza</w:t>
      </w:r>
      <w:r w:rsidR="004D4BA7">
        <w:rPr>
          <w:rFonts w:ascii="Arial" w:hAnsi="Arial" w:cs="Arial"/>
          <w:b/>
          <w:bCs/>
        </w:rPr>
        <w:t xml:space="preserve">, </w:t>
      </w:r>
      <w:r w:rsidR="00A92882">
        <w:rPr>
          <w:rFonts w:ascii="Arial" w:hAnsi="Arial" w:cs="Arial"/>
          <w:b/>
          <w:bCs/>
        </w:rPr>
        <w:t>9</w:t>
      </w:r>
      <w:r w:rsidR="00D355A3">
        <w:rPr>
          <w:rFonts w:ascii="Arial" w:hAnsi="Arial" w:cs="Arial"/>
          <w:b/>
          <w:bCs/>
        </w:rPr>
        <w:t xml:space="preserve"> de septiembre de 2025</w:t>
      </w:r>
    </w:p>
    <w:p w14:paraId="59CC339D" w14:textId="28721BB5" w:rsidR="00D355A3" w:rsidRDefault="00D355A3" w:rsidP="00D355A3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D355A3">
        <w:rPr>
          <w:rFonts w:ascii="Arial" w:hAnsi="Arial" w:cs="Arial"/>
        </w:rPr>
        <w:t xml:space="preserve">CaixaBank </w:t>
      </w:r>
      <w:r>
        <w:rPr>
          <w:rFonts w:ascii="Arial" w:hAnsi="Arial" w:cs="Arial"/>
        </w:rPr>
        <w:t xml:space="preserve">ha </w:t>
      </w:r>
      <w:r w:rsidR="00285F50">
        <w:rPr>
          <w:rFonts w:ascii="Arial" w:hAnsi="Arial" w:cs="Arial"/>
        </w:rPr>
        <w:t>alcanzado</w:t>
      </w:r>
      <w:r w:rsidR="002F6D0F">
        <w:rPr>
          <w:rFonts w:ascii="Arial" w:hAnsi="Arial" w:cs="Arial"/>
        </w:rPr>
        <w:t xml:space="preserve"> la cifra de </w:t>
      </w:r>
      <w:r w:rsidR="005F5C1D">
        <w:rPr>
          <w:rFonts w:ascii="Arial" w:hAnsi="Arial" w:cs="Arial"/>
        </w:rPr>
        <w:t>95.615</w:t>
      </w:r>
      <w:r w:rsidR="002F6D0F">
        <w:rPr>
          <w:rFonts w:ascii="Arial" w:hAnsi="Arial" w:cs="Arial"/>
        </w:rPr>
        <w:t xml:space="preserve"> </w:t>
      </w:r>
      <w:r w:rsidR="002F6D0F" w:rsidRPr="00D355A3">
        <w:rPr>
          <w:rFonts w:ascii="Arial" w:hAnsi="Arial" w:cs="Arial"/>
        </w:rPr>
        <w:t>nóminas domiciliadas</w:t>
      </w:r>
      <w:r w:rsidR="002F6D0F">
        <w:rPr>
          <w:rFonts w:ascii="Arial" w:hAnsi="Arial" w:cs="Arial"/>
        </w:rPr>
        <w:t xml:space="preserve"> en </w:t>
      </w:r>
      <w:r w:rsidR="005F5C1D">
        <w:rPr>
          <w:rFonts w:ascii="Arial" w:hAnsi="Arial" w:cs="Arial"/>
        </w:rPr>
        <w:t xml:space="preserve">Aragón </w:t>
      </w:r>
      <w:r>
        <w:rPr>
          <w:rFonts w:ascii="Arial" w:hAnsi="Arial" w:cs="Arial"/>
        </w:rPr>
        <w:t>en julio de 2025</w:t>
      </w:r>
      <w:r w:rsidRPr="00D355A3">
        <w:rPr>
          <w:rFonts w:ascii="Arial" w:hAnsi="Arial" w:cs="Arial"/>
        </w:rPr>
        <w:t xml:space="preserve">, un </w:t>
      </w:r>
      <w:r w:rsidR="005F5C1D">
        <w:rPr>
          <w:rFonts w:ascii="Arial" w:hAnsi="Arial" w:cs="Arial"/>
        </w:rPr>
        <w:t>3.4</w:t>
      </w:r>
      <w:r w:rsidRPr="00D355A3">
        <w:rPr>
          <w:rFonts w:ascii="Arial" w:hAnsi="Arial" w:cs="Arial"/>
        </w:rPr>
        <w:t xml:space="preserve">% </w:t>
      </w:r>
      <w:r w:rsidRPr="005F5C1D">
        <w:rPr>
          <w:rFonts w:ascii="Arial" w:hAnsi="Arial" w:cs="Arial"/>
        </w:rPr>
        <w:t>más</w:t>
      </w:r>
      <w:r w:rsidRPr="00D355A3">
        <w:rPr>
          <w:rFonts w:ascii="Arial" w:hAnsi="Arial" w:cs="Arial"/>
        </w:rPr>
        <w:t xml:space="preserve"> </w:t>
      </w:r>
      <w:r w:rsidR="002E04D4">
        <w:rPr>
          <w:rFonts w:ascii="Arial" w:hAnsi="Arial" w:cs="Arial"/>
        </w:rPr>
        <w:t>que un año antes</w:t>
      </w:r>
      <w:r w:rsidRPr="002F768C">
        <w:rPr>
          <w:rFonts w:ascii="Arial" w:hAnsi="Arial" w:cs="Arial"/>
        </w:rPr>
        <w:t xml:space="preserve">. De esta manera, la </w:t>
      </w:r>
      <w:r w:rsidRPr="005F5C1D">
        <w:rPr>
          <w:rFonts w:ascii="Arial" w:hAnsi="Arial" w:cs="Arial"/>
        </w:rPr>
        <w:t xml:space="preserve">entidad </w:t>
      </w:r>
      <w:bookmarkStart w:id="1" w:name="_Hlk207031479"/>
      <w:r w:rsidR="00B75B53" w:rsidRPr="005F5C1D">
        <w:rPr>
          <w:rFonts w:ascii="Arial" w:hAnsi="Arial" w:cs="Arial"/>
        </w:rPr>
        <w:t xml:space="preserve">refuerza </w:t>
      </w:r>
      <w:r w:rsidRPr="005F5C1D">
        <w:rPr>
          <w:rFonts w:ascii="Arial" w:hAnsi="Arial" w:cs="Arial"/>
        </w:rPr>
        <w:t xml:space="preserve">su posición </w:t>
      </w:r>
      <w:r w:rsidR="002F6D0F" w:rsidRPr="005F5C1D">
        <w:rPr>
          <w:rFonts w:ascii="Arial" w:hAnsi="Arial" w:cs="Arial"/>
        </w:rPr>
        <w:t xml:space="preserve">en </w:t>
      </w:r>
      <w:r w:rsidR="005F5C1D" w:rsidRPr="005F5C1D">
        <w:rPr>
          <w:rFonts w:ascii="Arial" w:hAnsi="Arial" w:cs="Arial"/>
        </w:rPr>
        <w:t>Aragón</w:t>
      </w:r>
      <w:r w:rsidRPr="005F5C1D">
        <w:rPr>
          <w:rFonts w:ascii="Arial" w:hAnsi="Arial" w:cs="Arial"/>
        </w:rPr>
        <w:t>,</w:t>
      </w:r>
      <w:r w:rsidRPr="001C45D8">
        <w:rPr>
          <w:rFonts w:ascii="Arial" w:hAnsi="Arial" w:cs="Arial"/>
        </w:rPr>
        <w:t xml:space="preserve"> con una cuota de mercado del </w:t>
      </w:r>
      <w:r w:rsidR="005F5C1D">
        <w:rPr>
          <w:rFonts w:ascii="Arial" w:hAnsi="Arial" w:cs="Arial"/>
        </w:rPr>
        <w:t>18.92</w:t>
      </w:r>
      <w:r w:rsidRPr="001C45D8">
        <w:rPr>
          <w:rFonts w:ascii="Arial" w:hAnsi="Arial" w:cs="Arial"/>
        </w:rPr>
        <w:t>% en</w:t>
      </w:r>
      <w:r w:rsidRPr="002F768C">
        <w:rPr>
          <w:rFonts w:ascii="Arial" w:hAnsi="Arial" w:cs="Arial"/>
        </w:rPr>
        <w:t xml:space="preserve"> uno de los </w:t>
      </w:r>
      <w:r w:rsidR="00483603">
        <w:rPr>
          <w:rFonts w:ascii="Arial" w:hAnsi="Arial" w:cs="Arial"/>
        </w:rPr>
        <w:t>productos</w:t>
      </w:r>
      <w:r w:rsidRPr="002F768C">
        <w:rPr>
          <w:rFonts w:ascii="Arial" w:hAnsi="Arial" w:cs="Arial"/>
        </w:rPr>
        <w:t xml:space="preserve"> más atractivos para la banca puesto que supone una gran vinculación de los cliente</w:t>
      </w:r>
      <w:r w:rsidRPr="00D355A3">
        <w:rPr>
          <w:rFonts w:ascii="Arial" w:hAnsi="Arial" w:cs="Arial"/>
        </w:rPr>
        <w:t>s.</w:t>
      </w:r>
    </w:p>
    <w:bookmarkEnd w:id="1"/>
    <w:p w14:paraId="233051B3" w14:textId="30D6D564" w:rsidR="002F768C" w:rsidRDefault="00987A09" w:rsidP="003C02C2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Los buenos resultados en captación de la entidad se apoyan, principalmente, en una</w:t>
      </w:r>
      <w:r w:rsidR="003C02C2" w:rsidRPr="003C02C2">
        <w:rPr>
          <w:rFonts w:ascii="Arial" w:hAnsi="Arial" w:cs="Arial"/>
        </w:rPr>
        <w:t xml:space="preserve"> potente gama de </w:t>
      </w:r>
      <w:r w:rsidR="00A15BF8">
        <w:rPr>
          <w:rFonts w:ascii="Arial" w:hAnsi="Arial" w:cs="Arial"/>
        </w:rPr>
        <w:t xml:space="preserve">productos y </w:t>
      </w:r>
      <w:r w:rsidR="003C02C2" w:rsidRPr="003C02C2">
        <w:rPr>
          <w:rFonts w:ascii="Arial" w:hAnsi="Arial" w:cs="Arial"/>
        </w:rPr>
        <w:t>servicios financieros</w:t>
      </w:r>
      <w:r w:rsidR="00285F50">
        <w:rPr>
          <w:rFonts w:ascii="Arial" w:hAnsi="Arial" w:cs="Arial"/>
        </w:rPr>
        <w:t xml:space="preserve">, que, junto a la </w:t>
      </w:r>
      <w:r w:rsidR="00727BB4">
        <w:rPr>
          <w:rFonts w:ascii="Arial" w:hAnsi="Arial" w:cs="Arial"/>
        </w:rPr>
        <w:t xml:space="preserve">extensa </w:t>
      </w:r>
      <w:r w:rsidR="00285F50">
        <w:rPr>
          <w:rFonts w:ascii="Arial" w:hAnsi="Arial" w:cs="Arial"/>
        </w:rPr>
        <w:t>red de oficinas y cajeros,</w:t>
      </w:r>
      <w:r w:rsidR="003C02C2" w:rsidRPr="003C02C2">
        <w:rPr>
          <w:rFonts w:ascii="Arial" w:hAnsi="Arial" w:cs="Arial"/>
        </w:rPr>
        <w:t xml:space="preserve"> conforman una oferta única en el sector. </w:t>
      </w:r>
      <w:r>
        <w:rPr>
          <w:rFonts w:ascii="Arial" w:hAnsi="Arial" w:cs="Arial"/>
        </w:rPr>
        <w:t>CaixaBank</w:t>
      </w:r>
      <w:r w:rsidR="00A15BF8">
        <w:rPr>
          <w:rFonts w:ascii="Arial" w:hAnsi="Arial" w:cs="Arial"/>
        </w:rPr>
        <w:t xml:space="preserve"> cuenta con una red de más de 3.500 oficinas </w:t>
      </w:r>
      <w:proofErr w:type="spellStart"/>
      <w:r w:rsidR="00A15BF8" w:rsidRPr="00A15BF8">
        <w:rPr>
          <w:rFonts w:ascii="Arial" w:hAnsi="Arial" w:cs="Arial"/>
          <w:i/>
          <w:iCs/>
        </w:rPr>
        <w:t>retail</w:t>
      </w:r>
      <w:proofErr w:type="spellEnd"/>
      <w:r w:rsidR="00A15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España </w:t>
      </w:r>
      <w:r w:rsidR="00A15BF8">
        <w:rPr>
          <w:rFonts w:ascii="Arial" w:hAnsi="Arial" w:cs="Arial"/>
        </w:rPr>
        <w:t xml:space="preserve">y más de 11.000 cajeros, además de un amplio equipo de gestores especializados. </w:t>
      </w:r>
      <w:r w:rsidR="00183712" w:rsidRPr="00183712">
        <w:rPr>
          <w:rFonts w:ascii="Arial" w:hAnsi="Arial" w:cs="Arial"/>
        </w:rPr>
        <w:t xml:space="preserve">A </w:t>
      </w:r>
      <w:r w:rsidR="00183712">
        <w:rPr>
          <w:rFonts w:ascii="Arial" w:hAnsi="Arial" w:cs="Arial"/>
        </w:rPr>
        <w:t>todo ello</w:t>
      </w:r>
      <w:r w:rsidR="00183712" w:rsidRPr="00183712">
        <w:rPr>
          <w:rFonts w:ascii="Arial" w:hAnsi="Arial" w:cs="Arial"/>
        </w:rPr>
        <w:t xml:space="preserve"> se une la presencia, a través de las oficinas móviles, en poblaciones sin oficina bancaria o con restricciones que limitan el acceso a los servicios financieros.</w:t>
      </w:r>
    </w:p>
    <w:p w14:paraId="2CE2AAB6" w14:textId="62DEFCBA" w:rsidR="003C02C2" w:rsidRPr="003C02C2" w:rsidRDefault="00A15BF8" w:rsidP="003C02C2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Entre la oferta de servicios</w:t>
      </w:r>
      <w:r w:rsidR="00987A09">
        <w:rPr>
          <w:rFonts w:ascii="Arial" w:hAnsi="Arial" w:cs="Arial"/>
        </w:rPr>
        <w:t xml:space="preserve"> a los que se puede acceder con la domiciliación de la nómina</w:t>
      </w:r>
      <w:r>
        <w:rPr>
          <w:rFonts w:ascii="Arial" w:hAnsi="Arial" w:cs="Arial"/>
        </w:rPr>
        <w:t xml:space="preserve">, </w:t>
      </w:r>
      <w:r w:rsidR="00987A09">
        <w:rPr>
          <w:rFonts w:ascii="Arial" w:hAnsi="Arial" w:cs="Arial"/>
        </w:rPr>
        <w:t>cabe destacar e</w:t>
      </w:r>
      <w:r w:rsidR="003C02C2" w:rsidRPr="003C02C2">
        <w:rPr>
          <w:rFonts w:ascii="Arial" w:hAnsi="Arial" w:cs="Arial"/>
        </w:rPr>
        <w:t xml:space="preserve">l programa “Día a </w:t>
      </w:r>
      <w:r w:rsidR="00987A09">
        <w:rPr>
          <w:rFonts w:ascii="Arial" w:hAnsi="Arial" w:cs="Arial"/>
        </w:rPr>
        <w:t>D</w:t>
      </w:r>
      <w:r w:rsidR="003C02C2" w:rsidRPr="003C02C2">
        <w:rPr>
          <w:rFonts w:ascii="Arial" w:hAnsi="Arial" w:cs="Arial"/>
        </w:rPr>
        <w:t xml:space="preserve">ía”, que agrupa en un mismo paquete ‘todo incluido’ los servicios más habituales (cuenta, tarjeta, transferencias, recibos, cajeros, banca online, etc.). </w:t>
      </w:r>
    </w:p>
    <w:p w14:paraId="0F4F31AE" w14:textId="77777777" w:rsidR="00987A09" w:rsidRDefault="003C02C2" w:rsidP="00987A09">
      <w:pPr>
        <w:spacing w:line="276" w:lineRule="auto"/>
        <w:ind w:left="-426" w:right="-568"/>
        <w:jc w:val="both"/>
        <w:rPr>
          <w:rFonts w:ascii="Arial" w:eastAsia="Times New Roman" w:hAnsi="Arial" w:cs="Arial"/>
        </w:rPr>
      </w:pPr>
      <w:r w:rsidRPr="00642C23">
        <w:rPr>
          <w:rFonts w:ascii="Arial" w:eastAsia="Times New Roman" w:hAnsi="Arial" w:cs="Arial"/>
        </w:rPr>
        <w:t>Las condiciones para acceder a “Día a Día” son de las más sencillas de cumplir entre los programas de vinculación que existen en el sector</w:t>
      </w:r>
      <w:r w:rsidR="00987A09">
        <w:rPr>
          <w:rFonts w:ascii="Arial" w:eastAsia="Times New Roman" w:hAnsi="Arial" w:cs="Arial"/>
        </w:rPr>
        <w:t xml:space="preserve"> e incluyen, adicionalmente a la domiciliación de ingresos recurrentes, te</w:t>
      </w:r>
      <w:r w:rsidR="00987A09" w:rsidRPr="00642C23">
        <w:rPr>
          <w:rFonts w:ascii="Arial" w:eastAsia="Times New Roman" w:hAnsi="Arial" w:cs="Arial"/>
        </w:rPr>
        <w:t xml:space="preserve">ner domiciliados </w:t>
      </w:r>
      <w:r w:rsidR="00987A09">
        <w:rPr>
          <w:rFonts w:ascii="Arial" w:eastAsia="Times New Roman" w:hAnsi="Arial" w:cs="Arial"/>
        </w:rPr>
        <w:t xml:space="preserve">tres </w:t>
      </w:r>
      <w:r w:rsidR="00987A09" w:rsidRPr="00642C23">
        <w:rPr>
          <w:rFonts w:ascii="Arial" w:eastAsia="Times New Roman" w:hAnsi="Arial" w:cs="Arial"/>
        </w:rPr>
        <w:t xml:space="preserve">recibos o realizar </w:t>
      </w:r>
      <w:r w:rsidR="00987A09">
        <w:rPr>
          <w:rFonts w:ascii="Arial" w:eastAsia="Times New Roman" w:hAnsi="Arial" w:cs="Arial"/>
        </w:rPr>
        <w:t xml:space="preserve">tres </w:t>
      </w:r>
      <w:r w:rsidR="00987A09" w:rsidRPr="00642C23">
        <w:rPr>
          <w:rFonts w:ascii="Arial" w:eastAsia="Times New Roman" w:hAnsi="Arial" w:cs="Arial"/>
        </w:rPr>
        <w:t>compras con tarjeta al trimestre</w:t>
      </w:r>
      <w:r w:rsidR="00987A09">
        <w:rPr>
          <w:rFonts w:ascii="Arial" w:eastAsia="Times New Roman" w:hAnsi="Arial" w:cs="Arial"/>
        </w:rPr>
        <w:t xml:space="preserve">. </w:t>
      </w:r>
    </w:p>
    <w:p w14:paraId="444EA584" w14:textId="57FC90E3" w:rsidR="001460B9" w:rsidRPr="00987A09" w:rsidRDefault="00987A09" w:rsidP="00987A09">
      <w:pPr>
        <w:spacing w:line="276" w:lineRule="auto"/>
        <w:ind w:left="-426" w:right="-5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Existe también la posibilidad de disponer gratuitamente de “Día a Día”, incluso sin domiciliación de ingresos, si el cliente </w:t>
      </w:r>
      <w:r w:rsidR="002E04D4" w:rsidRPr="00987A09">
        <w:rPr>
          <w:rFonts w:ascii="Arial" w:eastAsia="Times New Roman" w:hAnsi="Arial" w:cs="Arial"/>
        </w:rPr>
        <w:t xml:space="preserve">cuenta con </w:t>
      </w:r>
      <w:r w:rsidR="001460B9" w:rsidRPr="00987A09">
        <w:rPr>
          <w:rFonts w:ascii="Arial" w:eastAsia="Times New Roman" w:hAnsi="Arial" w:cs="Arial"/>
        </w:rPr>
        <w:t xml:space="preserve">un importe de 20.000 euros en saldo </w:t>
      </w:r>
      <w:r w:rsidR="001460B9" w:rsidRPr="00987A09">
        <w:rPr>
          <w:rFonts w:ascii="Arial" w:hAnsi="Arial" w:cs="Arial"/>
        </w:rPr>
        <w:t>total</w:t>
      </w:r>
      <w:r w:rsidR="001460B9" w:rsidRPr="00987A09">
        <w:rPr>
          <w:rFonts w:ascii="Arial" w:eastAsia="Times New Roman" w:hAnsi="Arial" w:cs="Arial"/>
        </w:rPr>
        <w:t xml:space="preserve"> (sumando diversos productos: cuentas corrientes, depósitos a plazo u otros productos de ahorro inversión o previsión comercializados por CaixaBank).</w:t>
      </w:r>
    </w:p>
    <w:bookmarkEnd w:id="0"/>
    <w:p w14:paraId="460A0DA3" w14:textId="77777777" w:rsidR="004778BA" w:rsidRDefault="004778BA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3BBE80C9" w14:textId="77777777" w:rsidR="00130ED0" w:rsidRDefault="00130ED0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1E86B4E7" w14:textId="77777777" w:rsidR="004778BA" w:rsidRDefault="004778BA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2FE833EA" w14:textId="0ABA0CB8" w:rsidR="00546F52" w:rsidRDefault="00546F52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546F52">
        <w:rPr>
          <w:rFonts w:ascii="Arial" w:hAnsi="Arial" w:cs="Arial"/>
          <w:b/>
          <w:bCs/>
        </w:rPr>
        <w:lastRenderedPageBreak/>
        <w:t>Campaña de captación</w:t>
      </w:r>
    </w:p>
    <w:p w14:paraId="7B4375C4" w14:textId="77777777" w:rsidR="00546F52" w:rsidRPr="00C477DD" w:rsidRDefault="00546F52" w:rsidP="00546F52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C477DD">
        <w:rPr>
          <w:rFonts w:ascii="Arial" w:hAnsi="Arial" w:cs="Arial"/>
        </w:rPr>
        <w:t xml:space="preserve">Este 2025, CaixaBank </w:t>
      </w:r>
      <w:r>
        <w:rPr>
          <w:rFonts w:ascii="Arial" w:hAnsi="Arial" w:cs="Arial"/>
        </w:rPr>
        <w:t>ha incentivado</w:t>
      </w:r>
      <w:r w:rsidRPr="00C477DD">
        <w:rPr>
          <w:rFonts w:ascii="Arial" w:hAnsi="Arial" w:cs="Arial"/>
        </w:rPr>
        <w:t xml:space="preserve"> la domiciliación de nuevas nóminas a través de todos sus canales (oficinas y canales digitales), con promociones a partir de 900 euros</w:t>
      </w:r>
      <w:r>
        <w:rPr>
          <w:rFonts w:ascii="Arial" w:hAnsi="Arial" w:cs="Arial"/>
        </w:rPr>
        <w:t>. En concreto, e</w:t>
      </w:r>
      <w:r w:rsidRPr="00C477DD">
        <w:rPr>
          <w:rFonts w:ascii="Arial" w:hAnsi="Arial" w:cs="Arial"/>
        </w:rPr>
        <w:t xml:space="preserve">n oficinas, el banco </w:t>
      </w:r>
      <w:r>
        <w:rPr>
          <w:rFonts w:ascii="Arial" w:hAnsi="Arial" w:cs="Arial"/>
        </w:rPr>
        <w:t xml:space="preserve">ha ofrecido </w:t>
      </w:r>
      <w:r w:rsidRPr="00C477DD">
        <w:rPr>
          <w:rFonts w:ascii="Arial" w:hAnsi="Arial" w:cs="Arial"/>
        </w:rPr>
        <w:t xml:space="preserve">un televisor Samsung, abono en efectivo de hasta 250 euros o cupón de hasta 400 euros para productos del portal </w:t>
      </w:r>
      <w:proofErr w:type="spellStart"/>
      <w:r w:rsidRPr="00C477DD">
        <w:rPr>
          <w:rFonts w:ascii="Arial" w:hAnsi="Arial" w:cs="Arial"/>
        </w:rPr>
        <w:t>Facilitea</w:t>
      </w:r>
      <w:proofErr w:type="spellEnd"/>
      <w:r>
        <w:rPr>
          <w:rFonts w:ascii="Arial" w:hAnsi="Arial" w:cs="Arial"/>
        </w:rPr>
        <w:t>; y e</w:t>
      </w:r>
      <w:r w:rsidRPr="00C477DD">
        <w:rPr>
          <w:rFonts w:ascii="Arial" w:hAnsi="Arial" w:cs="Arial"/>
        </w:rPr>
        <w:t>n canales digitales, hasta 250 euros de ingreso en efectivo en cuenta.</w:t>
      </w:r>
    </w:p>
    <w:p w14:paraId="49166592" w14:textId="21973813" w:rsidR="00546F52" w:rsidRDefault="00A15BF8" w:rsidP="00546F52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su parte, la oferta de imagin </w:t>
      </w:r>
      <w:r w:rsidR="00546F52" w:rsidRPr="001C45D8">
        <w:rPr>
          <w:rFonts w:ascii="Arial" w:hAnsi="Arial" w:cs="Arial"/>
        </w:rPr>
        <w:t>es íntegramente</w:t>
      </w:r>
      <w:r w:rsidR="00546F52">
        <w:rPr>
          <w:rFonts w:ascii="Arial" w:hAnsi="Arial" w:cs="Arial"/>
        </w:rPr>
        <w:t xml:space="preserve"> digital,</w:t>
      </w:r>
      <w:r w:rsidR="00546F52" w:rsidRPr="00C477DD">
        <w:rPr>
          <w:rFonts w:ascii="Arial" w:hAnsi="Arial" w:cs="Arial"/>
        </w:rPr>
        <w:t xml:space="preserve"> con 150 euros de premio por domiciliación de nuevas nóminas desde 900 euros y 250 euros en el caso de importes a partir de 1.500 euros.</w:t>
      </w:r>
    </w:p>
    <w:p w14:paraId="11749706" w14:textId="6FB6C712" w:rsidR="004778BA" w:rsidRPr="004778BA" w:rsidRDefault="004778BA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4778BA">
        <w:rPr>
          <w:rFonts w:ascii="Arial" w:hAnsi="Arial" w:cs="Arial"/>
          <w:b/>
          <w:bCs/>
        </w:rPr>
        <w:t>Nuevo récord nacional</w:t>
      </w:r>
    </w:p>
    <w:p w14:paraId="70962F1E" w14:textId="77777777" w:rsidR="004778BA" w:rsidRDefault="004778BA" w:rsidP="004778BA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conjunto de España, la entidad ha superado las 6.300.000 nóminas domiciliadas en julio, marcando un nuevo récord, tras crecer un 2,2% en el último año, y la cuota de mercado se sitúa en el 36,6%. </w:t>
      </w:r>
    </w:p>
    <w:p w14:paraId="4C9A971F" w14:textId="77777777" w:rsidR="004778BA" w:rsidRPr="004C21F5" w:rsidRDefault="004778BA" w:rsidP="004778B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047F8">
        <w:rPr>
          <w:rFonts w:ascii="Arial" w:hAnsi="Arial" w:cs="Arial"/>
        </w:rPr>
        <w:t xml:space="preserve">Cabe destacar la gran penetración en el segmento de los jóvenes, con una cuota de mercado en nóminas del 44,1% en menores de 20 años y del 41,7% en el tramo de 20 a 24 años, con un papel clave de imagin, el </w:t>
      </w:r>
      <w:proofErr w:type="spellStart"/>
      <w:r w:rsidRPr="004047F8">
        <w:rPr>
          <w:rFonts w:ascii="Arial" w:hAnsi="Arial" w:cs="Arial"/>
        </w:rPr>
        <w:t>neobanco</w:t>
      </w:r>
      <w:proofErr w:type="spellEnd"/>
      <w:r w:rsidRPr="004047F8">
        <w:rPr>
          <w:rFonts w:ascii="Arial" w:hAnsi="Arial" w:cs="Arial"/>
        </w:rPr>
        <w:t xml:space="preserve"> impulsado por CaixaBank, como </w:t>
      </w:r>
      <w:bookmarkStart w:id="2" w:name="_Hlk207031531"/>
      <w:r w:rsidRPr="004047F8">
        <w:rPr>
          <w:rFonts w:ascii="Arial" w:hAnsi="Arial" w:cs="Arial"/>
        </w:rPr>
        <w:t>uno de los ejes de crecimiento en nóminas.</w:t>
      </w:r>
    </w:p>
    <w:bookmarkEnd w:id="2"/>
    <w:p w14:paraId="78E7EBB3" w14:textId="77777777" w:rsidR="004778BA" w:rsidRDefault="004778BA" w:rsidP="004778BA">
      <w:pPr>
        <w:spacing w:line="276" w:lineRule="auto"/>
        <w:ind w:left="-426" w:right="-568"/>
        <w:jc w:val="both"/>
        <w:rPr>
          <w:rFonts w:ascii="Arial" w:eastAsia="Times New Roman" w:hAnsi="Arial" w:cs="Arial"/>
        </w:rPr>
      </w:pPr>
      <w:r w:rsidRPr="00642C23">
        <w:rPr>
          <w:rFonts w:ascii="Arial" w:hAnsi="Arial" w:cs="Arial"/>
        </w:rPr>
        <w:t xml:space="preserve">CaixaBank, entidad </w:t>
      </w:r>
      <w:r>
        <w:rPr>
          <w:rFonts w:ascii="Arial" w:hAnsi="Arial" w:cs="Arial"/>
        </w:rPr>
        <w:t xml:space="preserve">financiera </w:t>
      </w:r>
      <w:r w:rsidRPr="00642C23">
        <w:rPr>
          <w:rFonts w:ascii="Arial" w:hAnsi="Arial" w:cs="Arial"/>
        </w:rPr>
        <w:t xml:space="preserve">líder en España, </w:t>
      </w:r>
      <w:r w:rsidRPr="00642C23">
        <w:rPr>
          <w:rFonts w:ascii="Arial" w:eastAsia="Times New Roman" w:hAnsi="Arial" w:cs="Arial"/>
        </w:rPr>
        <w:t>cuenta c</w:t>
      </w:r>
      <w:r>
        <w:rPr>
          <w:rFonts w:ascii="Arial" w:eastAsia="Times New Roman" w:hAnsi="Arial" w:cs="Arial"/>
        </w:rPr>
        <w:t xml:space="preserve">on </w:t>
      </w:r>
      <w:r w:rsidRPr="00642C23">
        <w:rPr>
          <w:rFonts w:ascii="Arial" w:eastAsia="Times New Roman" w:hAnsi="Arial" w:cs="Arial"/>
        </w:rPr>
        <w:t>18,69 millones de clientes a cierre del primer semestre, tras ganar 360.000 en los últimos 12 meses. Además, del total de clientes, el 71,7% están vinculados (con tres o más familias de productos contratados).</w:t>
      </w:r>
      <w:r>
        <w:rPr>
          <w:rFonts w:ascii="Arial" w:eastAsia="Times New Roman" w:hAnsi="Arial" w:cs="Arial"/>
        </w:rPr>
        <w:t xml:space="preserve"> </w:t>
      </w:r>
      <w:r w:rsidRPr="003C02C2">
        <w:rPr>
          <w:rFonts w:ascii="Arial" w:hAnsi="Arial" w:cs="Arial"/>
        </w:rPr>
        <w:t>La vinculación de clientes es uno de los ejes principales de la estrategia comercial de CaixaBank</w:t>
      </w:r>
      <w:r>
        <w:rPr>
          <w:rFonts w:ascii="Arial" w:hAnsi="Arial" w:cs="Arial"/>
        </w:rPr>
        <w:t xml:space="preserve">. </w:t>
      </w:r>
    </w:p>
    <w:p w14:paraId="642B6A34" w14:textId="77777777" w:rsidR="004778BA" w:rsidRPr="00546F52" w:rsidRDefault="004778BA" w:rsidP="00546F5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sectPr w:rsidR="004778BA" w:rsidRPr="00546F52" w:rsidSect="00A45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684C" w14:textId="77777777" w:rsidR="00D1173D" w:rsidRDefault="00D1173D" w:rsidP="001E4FCE">
      <w:pPr>
        <w:spacing w:after="0" w:line="240" w:lineRule="auto"/>
      </w:pPr>
      <w:r>
        <w:separator/>
      </w:r>
    </w:p>
  </w:endnote>
  <w:endnote w:type="continuationSeparator" w:id="0">
    <w:p w14:paraId="41B0B705" w14:textId="77777777" w:rsidR="00D1173D" w:rsidRDefault="00D1173D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897" w14:textId="77777777" w:rsidR="00524B9E" w:rsidRDefault="00524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67EC4CBB" w:rsidR="008F0D64" w:rsidRPr="00B60236" w:rsidRDefault="00524B9E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6DB8FB8" wp14:editId="22D63774">
          <wp:simplePos x="0" y="0"/>
          <wp:positionH relativeFrom="column">
            <wp:posOffset>894715</wp:posOffset>
          </wp:positionH>
          <wp:positionV relativeFrom="paragraph">
            <wp:posOffset>-481330</wp:posOffset>
          </wp:positionV>
          <wp:extent cx="5320030" cy="85720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2B58F838">
              <wp:simplePos x="0" y="0"/>
              <wp:positionH relativeFrom="page">
                <wp:posOffset>250825</wp:posOffset>
              </wp:positionH>
              <wp:positionV relativeFrom="paragraph">
                <wp:posOffset>-292100</wp:posOffset>
              </wp:positionV>
              <wp:extent cx="17716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Default="001B7920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  <w:hyperlink r:id="rId3" w:history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75pt;margin-top:-23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Default="001D4F30" w:rsidP="001D4F30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574FF64D" w14:textId="2D61DB92" w:rsidR="00305BD3" w:rsidRPr="001D4F30" w:rsidRDefault="00305BD3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  <w:hyperlink r:id="rId5" w:history="1"/>
                  </w:p>
                </w:txbxContent>
              </v:textbox>
              <w10:wrap type="square" anchorx="page"/>
            </v:shape>
          </w:pict>
        </mc:Fallback>
      </mc:AlternateContent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30D3F60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864" w14:textId="77777777" w:rsidR="00524B9E" w:rsidRDefault="00524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C6FE" w14:textId="77777777" w:rsidR="00D1173D" w:rsidRDefault="00D1173D" w:rsidP="001E4FCE">
      <w:pPr>
        <w:spacing w:after="0" w:line="240" w:lineRule="auto"/>
      </w:pPr>
      <w:r>
        <w:separator/>
      </w:r>
    </w:p>
  </w:footnote>
  <w:footnote w:type="continuationSeparator" w:id="0">
    <w:p w14:paraId="09ECEEE2" w14:textId="77777777" w:rsidR="00D1173D" w:rsidRDefault="00D1173D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8DC0" w14:textId="77777777" w:rsidR="00524B9E" w:rsidRDefault="00524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F29C86F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198" w14:textId="77777777" w:rsidR="00524B9E" w:rsidRDefault="00524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5D6"/>
    <w:multiLevelType w:val="hybridMultilevel"/>
    <w:tmpl w:val="AAA4F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A13F3"/>
    <w:multiLevelType w:val="hybridMultilevel"/>
    <w:tmpl w:val="435A3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4015"/>
    <w:multiLevelType w:val="hybridMultilevel"/>
    <w:tmpl w:val="C4A21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3"/>
  </w:num>
  <w:num w:numId="2" w16cid:durableId="884486438">
    <w:abstractNumId w:val="2"/>
  </w:num>
  <w:num w:numId="3" w16cid:durableId="197596182">
    <w:abstractNumId w:val="1"/>
  </w:num>
  <w:num w:numId="4" w16cid:durableId="96227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1420"/>
    <w:rsid w:val="00037495"/>
    <w:rsid w:val="00051CF6"/>
    <w:rsid w:val="00053C80"/>
    <w:rsid w:val="0006627E"/>
    <w:rsid w:val="000906F9"/>
    <w:rsid w:val="000B3A8C"/>
    <w:rsid w:val="000D0614"/>
    <w:rsid w:val="000E073A"/>
    <w:rsid w:val="000F295F"/>
    <w:rsid w:val="001131AA"/>
    <w:rsid w:val="00120E32"/>
    <w:rsid w:val="00130ED0"/>
    <w:rsid w:val="0014220F"/>
    <w:rsid w:val="00142273"/>
    <w:rsid w:val="001460B9"/>
    <w:rsid w:val="00154307"/>
    <w:rsid w:val="00157FD0"/>
    <w:rsid w:val="00183712"/>
    <w:rsid w:val="0018584B"/>
    <w:rsid w:val="001C0D47"/>
    <w:rsid w:val="001C45D8"/>
    <w:rsid w:val="001D4F30"/>
    <w:rsid w:val="001E11C6"/>
    <w:rsid w:val="001E4FCE"/>
    <w:rsid w:val="001F1C1D"/>
    <w:rsid w:val="001F5497"/>
    <w:rsid w:val="0021092E"/>
    <w:rsid w:val="00211689"/>
    <w:rsid w:val="002346E4"/>
    <w:rsid w:val="0023518F"/>
    <w:rsid w:val="00250760"/>
    <w:rsid w:val="00271003"/>
    <w:rsid w:val="00285F50"/>
    <w:rsid w:val="002B769A"/>
    <w:rsid w:val="002C443B"/>
    <w:rsid w:val="002E04D4"/>
    <w:rsid w:val="002F01A1"/>
    <w:rsid w:val="002F6D0F"/>
    <w:rsid w:val="002F768C"/>
    <w:rsid w:val="00305BD3"/>
    <w:rsid w:val="0032666D"/>
    <w:rsid w:val="0034202F"/>
    <w:rsid w:val="00376D4D"/>
    <w:rsid w:val="003A1B37"/>
    <w:rsid w:val="003A3EBA"/>
    <w:rsid w:val="003A5031"/>
    <w:rsid w:val="003C02C2"/>
    <w:rsid w:val="003C2503"/>
    <w:rsid w:val="003C2C20"/>
    <w:rsid w:val="003C6BB1"/>
    <w:rsid w:val="004047F8"/>
    <w:rsid w:val="00433B60"/>
    <w:rsid w:val="00456CB2"/>
    <w:rsid w:val="004731B5"/>
    <w:rsid w:val="004758CB"/>
    <w:rsid w:val="004778BA"/>
    <w:rsid w:val="00481FEA"/>
    <w:rsid w:val="00483603"/>
    <w:rsid w:val="00487EC6"/>
    <w:rsid w:val="004B02C6"/>
    <w:rsid w:val="004C21F5"/>
    <w:rsid w:val="004D4BA7"/>
    <w:rsid w:val="00524B9E"/>
    <w:rsid w:val="00525965"/>
    <w:rsid w:val="00546F52"/>
    <w:rsid w:val="005804D4"/>
    <w:rsid w:val="005B3D52"/>
    <w:rsid w:val="005F5C1D"/>
    <w:rsid w:val="005F6FD3"/>
    <w:rsid w:val="00601423"/>
    <w:rsid w:val="006055D9"/>
    <w:rsid w:val="00642C23"/>
    <w:rsid w:val="00672CE4"/>
    <w:rsid w:val="006C45A5"/>
    <w:rsid w:val="006E020C"/>
    <w:rsid w:val="00727BB4"/>
    <w:rsid w:val="007867ED"/>
    <w:rsid w:val="007D1A25"/>
    <w:rsid w:val="008134C5"/>
    <w:rsid w:val="008147FB"/>
    <w:rsid w:val="00846639"/>
    <w:rsid w:val="00856A41"/>
    <w:rsid w:val="008F0D64"/>
    <w:rsid w:val="009308BB"/>
    <w:rsid w:val="00940FD0"/>
    <w:rsid w:val="0094503A"/>
    <w:rsid w:val="00973980"/>
    <w:rsid w:val="0098400F"/>
    <w:rsid w:val="00987A09"/>
    <w:rsid w:val="00993EFE"/>
    <w:rsid w:val="009D0564"/>
    <w:rsid w:val="00A15BF8"/>
    <w:rsid w:val="00A453ED"/>
    <w:rsid w:val="00A812B5"/>
    <w:rsid w:val="00A83430"/>
    <w:rsid w:val="00A92882"/>
    <w:rsid w:val="00AA3373"/>
    <w:rsid w:val="00AC2DB6"/>
    <w:rsid w:val="00B1143A"/>
    <w:rsid w:val="00B17FA5"/>
    <w:rsid w:val="00B60236"/>
    <w:rsid w:val="00B62A15"/>
    <w:rsid w:val="00B737AF"/>
    <w:rsid w:val="00B75B50"/>
    <w:rsid w:val="00B75B53"/>
    <w:rsid w:val="00BA7B2F"/>
    <w:rsid w:val="00BB53C9"/>
    <w:rsid w:val="00BC5966"/>
    <w:rsid w:val="00BC601B"/>
    <w:rsid w:val="00C010B8"/>
    <w:rsid w:val="00C16C70"/>
    <w:rsid w:val="00C208FB"/>
    <w:rsid w:val="00C477DD"/>
    <w:rsid w:val="00C81ADB"/>
    <w:rsid w:val="00CC1975"/>
    <w:rsid w:val="00CC4558"/>
    <w:rsid w:val="00D040E1"/>
    <w:rsid w:val="00D06DCB"/>
    <w:rsid w:val="00D1173D"/>
    <w:rsid w:val="00D24C51"/>
    <w:rsid w:val="00D355A3"/>
    <w:rsid w:val="00D35D09"/>
    <w:rsid w:val="00D46922"/>
    <w:rsid w:val="00DA0828"/>
    <w:rsid w:val="00DB0385"/>
    <w:rsid w:val="00DB4DCC"/>
    <w:rsid w:val="00DC2C58"/>
    <w:rsid w:val="00E101FD"/>
    <w:rsid w:val="00E403F5"/>
    <w:rsid w:val="00E6220D"/>
    <w:rsid w:val="00E95E9D"/>
    <w:rsid w:val="00EC4734"/>
    <w:rsid w:val="00F5329B"/>
    <w:rsid w:val="00F83B2C"/>
    <w:rsid w:val="00F879DF"/>
    <w:rsid w:val="00FA4564"/>
    <w:rsid w:val="00FA716A"/>
    <w:rsid w:val="00FC7D7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 level 1"/>
    <w:basedOn w:val="Normal"/>
    <w:link w:val="PrrafodelistaCar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Paragraph level 1 Car"/>
    <w:basedOn w:val="Fuentedeprrafopredeter"/>
    <w:link w:val="Prrafodelista"/>
    <w:uiPriority w:val="34"/>
    <w:locked/>
    <w:rsid w:val="00C4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ixabank.com/es/actualidad.html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www.caixabank.com/es/actualidad.html" TargetMode="External"/><Relationship Id="rId4" Type="http://schemas.openxmlformats.org/officeDocument/2006/relationships/hyperlink" Target="mailto:prensa@caixaban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2</cp:revision>
  <cp:lastPrinted>2025-09-03T08:23:00Z</cp:lastPrinted>
  <dcterms:created xsi:type="dcterms:W3CDTF">2025-09-05T09:59:00Z</dcterms:created>
  <dcterms:modified xsi:type="dcterms:W3CDTF">2025-09-05T09:59:00Z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</Properties>
</file>