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76EF0" w14:textId="77777777" w:rsidR="001E4FCE" w:rsidRPr="00A550B3" w:rsidRDefault="001E4FCE" w:rsidP="00481FEA">
      <w:pPr>
        <w:spacing w:line="240" w:lineRule="auto"/>
        <w:ind w:left="-426" w:right="-568"/>
        <w:rPr>
          <w:rFonts w:ascii="Arial" w:hAnsi="Arial" w:cs="Arial"/>
          <w:color w:val="404040"/>
        </w:rPr>
      </w:pPr>
    </w:p>
    <w:p w14:paraId="27C2360F" w14:textId="31AE46E7" w:rsidR="00653395" w:rsidRPr="00165802" w:rsidRDefault="00653395" w:rsidP="00653395">
      <w:pPr>
        <w:spacing w:line="240" w:lineRule="auto"/>
        <w:ind w:left="-426" w:right="-568"/>
        <w:rPr>
          <w:rFonts w:ascii="Arial" w:hAnsi="Arial" w:cs="Arial"/>
          <w:b/>
          <w:bCs/>
          <w:i/>
          <w:iCs/>
          <w:color w:val="009FEA"/>
          <w:sz w:val="32"/>
          <w:szCs w:val="32"/>
        </w:rPr>
      </w:pPr>
      <w:r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 xml:space="preserve">La Cátedra AgroBank de la </w:t>
      </w:r>
      <w:proofErr w:type="spellStart"/>
      <w:r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>UdL</w:t>
      </w:r>
      <w:proofErr w:type="spellEnd"/>
      <w:r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 xml:space="preserve"> entrega el </w:t>
      </w:r>
      <w:r w:rsidR="00390A6B"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>P</w:t>
      </w:r>
      <w:r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 xml:space="preserve">remio a la </w:t>
      </w:r>
      <w:r w:rsidR="00390A6B"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>T</w:t>
      </w:r>
      <w:r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 xml:space="preserve">ransferencia del </w:t>
      </w:r>
      <w:r w:rsidR="00390A6B"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>Co</w:t>
      </w:r>
      <w:r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 xml:space="preserve">nocimiento a un proyecto </w:t>
      </w:r>
      <w:r w:rsidR="005872C4"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>de eliminación de</w:t>
      </w:r>
      <w:r w:rsidRPr="00D63B5B"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 xml:space="preserve"> las sustancias indeseables en los vino</w:t>
      </w:r>
      <w:r w:rsidR="00955A50">
        <w:rPr>
          <w:rFonts w:ascii="Arial" w:hAnsi="Arial" w:cs="Arial"/>
          <w:b/>
          <w:bCs/>
          <w:i/>
          <w:iCs/>
          <w:color w:val="009FEA"/>
          <w:sz w:val="32"/>
          <w:szCs w:val="32"/>
        </w:rPr>
        <w:t>s</w:t>
      </w:r>
    </w:p>
    <w:p w14:paraId="6E839798" w14:textId="77777777" w:rsidR="00FF6D31" w:rsidRPr="00165802" w:rsidRDefault="00FF6D31" w:rsidP="00481FEA">
      <w:pPr>
        <w:spacing w:line="240" w:lineRule="auto"/>
        <w:ind w:left="-426" w:right="-568"/>
        <w:rPr>
          <w:rFonts w:ascii="Arial" w:hAnsi="Arial" w:cs="Arial"/>
          <w:b/>
          <w:bCs/>
          <w:i/>
          <w:iCs/>
          <w:color w:val="009FEA"/>
          <w:sz w:val="32"/>
          <w:szCs w:val="32"/>
        </w:rPr>
      </w:pPr>
    </w:p>
    <w:p w14:paraId="1858D065" w14:textId="70A0B40C" w:rsidR="00FC22D0" w:rsidRDefault="00FD7867" w:rsidP="00FC22D0">
      <w:pPr>
        <w:pStyle w:val="Prrafobsico"/>
        <w:numPr>
          <w:ilvl w:val="0"/>
          <w:numId w:val="2"/>
        </w:numPr>
        <w:suppressAutoHyphens/>
        <w:spacing w:line="276" w:lineRule="auto"/>
        <w:ind w:left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 xml:space="preserve">La iniciativa, presentada por la Universidad de Murcia en colaboración con la empresa </w:t>
      </w:r>
      <w:r w:rsidRPr="00FD7867">
        <w:rPr>
          <w:rFonts w:ascii="Arial" w:hAnsi="Arial" w:cs="Arial"/>
          <w:b/>
          <w:i/>
          <w:iCs/>
        </w:rPr>
        <w:t>AGROVIN S.A.</w:t>
      </w:r>
      <w:r>
        <w:rPr>
          <w:rFonts w:ascii="Arial" w:hAnsi="Arial" w:cs="Arial"/>
          <w:b/>
          <w:i/>
          <w:iCs/>
        </w:rPr>
        <w:t xml:space="preserve">, </w:t>
      </w:r>
      <w:r w:rsidR="007C4160">
        <w:rPr>
          <w:rFonts w:ascii="Arial" w:hAnsi="Arial" w:cs="Arial"/>
          <w:b/>
          <w:i/>
          <w:iCs/>
        </w:rPr>
        <w:t xml:space="preserve">estudia el uso de </w:t>
      </w:r>
      <w:r w:rsidR="007C4160" w:rsidRPr="007C4160">
        <w:rPr>
          <w:rFonts w:ascii="Arial" w:hAnsi="Arial" w:cs="Arial"/>
          <w:b/>
          <w:i/>
          <w:iCs/>
        </w:rPr>
        <w:t>fibras vegetales derivadas de los orujos de uva para eliminar las sustancias indeseables en los vinos.</w:t>
      </w:r>
    </w:p>
    <w:p w14:paraId="539F62C6" w14:textId="77777777" w:rsidR="00FC22D0" w:rsidRDefault="00FC22D0" w:rsidP="00FC22D0">
      <w:pPr>
        <w:pStyle w:val="Prrafobsico"/>
        <w:suppressAutoHyphens/>
        <w:spacing w:line="276" w:lineRule="auto"/>
        <w:jc w:val="both"/>
        <w:rPr>
          <w:rFonts w:ascii="Arial" w:hAnsi="Arial" w:cs="Arial"/>
          <w:b/>
          <w:i/>
          <w:iCs/>
        </w:rPr>
      </w:pPr>
    </w:p>
    <w:p w14:paraId="3FA7FA1D" w14:textId="52D8CA5C" w:rsidR="003B5422" w:rsidRDefault="0026298D" w:rsidP="003B5422">
      <w:pPr>
        <w:pStyle w:val="Prrafobsico"/>
        <w:numPr>
          <w:ilvl w:val="0"/>
          <w:numId w:val="2"/>
        </w:numPr>
        <w:suppressAutoHyphens/>
        <w:spacing w:line="276" w:lineRule="auto"/>
        <w:ind w:left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El galardón, dotado con 15.000 euros, se enmarca en la VIII convocatoria de ayudas de la Cátedra AgroBank de la Universidad de Lleida (UdL) para la transferencia del conocimiento al sector agroalimentario.</w:t>
      </w:r>
    </w:p>
    <w:p w14:paraId="733E9DC1" w14:textId="77777777" w:rsidR="0026298D" w:rsidRDefault="0026298D" w:rsidP="0026298D">
      <w:pPr>
        <w:pStyle w:val="Prrafodelista"/>
        <w:rPr>
          <w:rFonts w:ascii="Arial" w:hAnsi="Arial" w:cs="Arial"/>
          <w:b/>
          <w:i/>
          <w:iCs/>
        </w:rPr>
      </w:pPr>
    </w:p>
    <w:p w14:paraId="42BB491B" w14:textId="0B02B718" w:rsidR="003C2503" w:rsidRPr="00165802" w:rsidRDefault="00B41F6D" w:rsidP="00481FEA">
      <w:pPr>
        <w:spacing w:line="240" w:lineRule="auto"/>
        <w:ind w:left="-426" w:right="-56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Murcia, </w:t>
      </w:r>
      <w:r w:rsidR="008243CE">
        <w:rPr>
          <w:rFonts w:ascii="Arial" w:hAnsi="Arial" w:cs="Arial"/>
          <w:b/>
          <w:bCs/>
        </w:rPr>
        <w:t>3</w:t>
      </w:r>
      <w:r w:rsidR="00DF154A" w:rsidRPr="00165802">
        <w:rPr>
          <w:rFonts w:ascii="Arial" w:hAnsi="Arial" w:cs="Arial"/>
          <w:b/>
          <w:bCs/>
        </w:rPr>
        <w:t xml:space="preserve"> </w:t>
      </w:r>
      <w:r w:rsidR="0069760B" w:rsidRPr="00165802">
        <w:rPr>
          <w:rFonts w:ascii="Arial" w:hAnsi="Arial" w:cs="Arial"/>
          <w:b/>
          <w:bCs/>
        </w:rPr>
        <w:t>de</w:t>
      </w:r>
      <w:r w:rsidR="00271629" w:rsidRPr="00165802">
        <w:rPr>
          <w:rFonts w:ascii="Arial" w:hAnsi="Arial" w:cs="Arial"/>
          <w:b/>
          <w:bCs/>
        </w:rPr>
        <w:t xml:space="preserve"> </w:t>
      </w:r>
      <w:r w:rsidR="008243CE">
        <w:rPr>
          <w:rFonts w:ascii="Arial" w:hAnsi="Arial" w:cs="Arial"/>
          <w:b/>
          <w:bCs/>
        </w:rPr>
        <w:t>abril</w:t>
      </w:r>
      <w:r w:rsidR="009E44A5" w:rsidRPr="00165802">
        <w:rPr>
          <w:rFonts w:ascii="Arial" w:hAnsi="Arial" w:cs="Arial"/>
          <w:b/>
          <w:bCs/>
        </w:rPr>
        <w:t xml:space="preserve"> de </w:t>
      </w:r>
      <w:r w:rsidR="0069760B" w:rsidRPr="00165802">
        <w:rPr>
          <w:rFonts w:ascii="Arial" w:hAnsi="Arial" w:cs="Arial"/>
          <w:b/>
          <w:bCs/>
        </w:rPr>
        <w:t>202</w:t>
      </w:r>
      <w:r w:rsidR="00B9470E" w:rsidRPr="00165802">
        <w:rPr>
          <w:rFonts w:ascii="Arial" w:hAnsi="Arial" w:cs="Arial"/>
          <w:b/>
          <w:bCs/>
        </w:rPr>
        <w:t>5</w:t>
      </w:r>
    </w:p>
    <w:p w14:paraId="0BA3FC90" w14:textId="7B5082C1" w:rsidR="008708BE" w:rsidRDefault="00364586" w:rsidP="008708BE">
      <w:pPr>
        <w:spacing w:line="276" w:lineRule="auto"/>
        <w:ind w:left="-426" w:right="-568"/>
        <w:jc w:val="both"/>
        <w:rPr>
          <w:rFonts w:ascii="Arial" w:hAnsi="Arial" w:cs="Arial"/>
        </w:rPr>
      </w:pPr>
      <w:r>
        <w:rPr>
          <w:rFonts w:ascii="Arial" w:hAnsi="Arial" w:cs="Arial"/>
        </w:rPr>
        <w:t>La Cátedra AgroBank</w:t>
      </w:r>
      <w:r w:rsidR="00E14F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la Universidad de Lleida (UdL)</w:t>
      </w:r>
      <w:r w:rsidR="009B4BC8">
        <w:rPr>
          <w:rFonts w:ascii="Arial" w:hAnsi="Arial" w:cs="Arial"/>
        </w:rPr>
        <w:t xml:space="preserve"> ha </w:t>
      </w:r>
      <w:r w:rsidR="00390A6B">
        <w:rPr>
          <w:rFonts w:ascii="Arial" w:hAnsi="Arial" w:cs="Arial"/>
        </w:rPr>
        <w:t xml:space="preserve">otorgado el Premio a la Transferencia de conocimiento a un proyecto </w:t>
      </w:r>
      <w:r w:rsidR="004E0428">
        <w:rPr>
          <w:rFonts w:ascii="Arial" w:hAnsi="Arial" w:cs="Arial"/>
        </w:rPr>
        <w:t xml:space="preserve">que </w:t>
      </w:r>
      <w:r w:rsidR="00390A6B">
        <w:rPr>
          <w:rFonts w:ascii="Arial" w:hAnsi="Arial" w:cs="Arial"/>
        </w:rPr>
        <w:t>profundiza</w:t>
      </w:r>
      <w:r w:rsidR="004E0428">
        <w:rPr>
          <w:rFonts w:ascii="Arial" w:hAnsi="Arial" w:cs="Arial"/>
        </w:rPr>
        <w:t xml:space="preserve"> </w:t>
      </w:r>
      <w:r w:rsidR="00390A6B">
        <w:rPr>
          <w:rFonts w:ascii="Arial" w:hAnsi="Arial" w:cs="Arial"/>
        </w:rPr>
        <w:t>en el</w:t>
      </w:r>
      <w:r w:rsidR="004E0428">
        <w:rPr>
          <w:rFonts w:ascii="Arial" w:hAnsi="Arial" w:cs="Arial"/>
        </w:rPr>
        <w:t xml:space="preserve"> uso de fibras vegetales derivadas de los orujos de uva para eliminar las sustancias indeseables en los vinos.</w:t>
      </w:r>
      <w:r w:rsidR="00390A6B" w:rsidRPr="00390A6B">
        <w:rPr>
          <w:rFonts w:ascii="Arial" w:hAnsi="Arial" w:cs="Arial"/>
        </w:rPr>
        <w:t xml:space="preserve"> </w:t>
      </w:r>
      <w:r w:rsidR="00390A6B">
        <w:rPr>
          <w:rFonts w:ascii="Arial" w:hAnsi="Arial" w:cs="Arial"/>
        </w:rPr>
        <w:t>El proyecto está realizado por investigadores de la Universidad de Murcia y de la empresa AGROVIN S.A.</w:t>
      </w:r>
    </w:p>
    <w:p w14:paraId="05781002" w14:textId="79C8E1F6" w:rsidR="008708BE" w:rsidRDefault="00A00571" w:rsidP="002E1B92">
      <w:pPr>
        <w:spacing w:line="276" w:lineRule="auto"/>
        <w:ind w:left="-426" w:right="-5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Este reconocimiento </w:t>
      </w:r>
      <w:r w:rsidR="008708BE" w:rsidRPr="008708BE">
        <w:rPr>
          <w:rFonts w:ascii="Arial" w:hAnsi="Arial" w:cs="Arial"/>
        </w:rPr>
        <w:t>está destinad</w:t>
      </w:r>
      <w:r>
        <w:rPr>
          <w:rFonts w:ascii="Arial" w:hAnsi="Arial" w:cs="Arial"/>
        </w:rPr>
        <w:t>o</w:t>
      </w:r>
      <w:r w:rsidR="008708BE" w:rsidRPr="008708BE">
        <w:rPr>
          <w:rFonts w:ascii="Arial" w:hAnsi="Arial" w:cs="Arial"/>
        </w:rPr>
        <w:t xml:space="preserve"> a grupos de investigación españoles </w:t>
      </w:r>
      <w:r w:rsidR="00390A6B">
        <w:rPr>
          <w:rFonts w:ascii="Arial" w:hAnsi="Arial" w:cs="Arial"/>
        </w:rPr>
        <w:t>con</w:t>
      </w:r>
      <w:r w:rsidR="008708BE" w:rsidRPr="008708BE">
        <w:rPr>
          <w:rFonts w:ascii="Arial" w:hAnsi="Arial" w:cs="Arial"/>
        </w:rPr>
        <w:t xml:space="preserve"> </w:t>
      </w:r>
      <w:r w:rsidR="00390A6B">
        <w:rPr>
          <w:rFonts w:ascii="Arial" w:hAnsi="Arial" w:cs="Arial"/>
        </w:rPr>
        <w:t>trabajos</w:t>
      </w:r>
      <w:r w:rsidR="008708BE" w:rsidRPr="008708BE">
        <w:rPr>
          <w:rFonts w:ascii="Arial" w:hAnsi="Arial" w:cs="Arial"/>
        </w:rPr>
        <w:t xml:space="preserve"> en un estado avanzado de desarrollo</w:t>
      </w:r>
      <w:r w:rsidR="00390A6B">
        <w:rPr>
          <w:rFonts w:ascii="Arial" w:hAnsi="Arial" w:cs="Arial"/>
        </w:rPr>
        <w:t xml:space="preserve"> y pretende contribuir, precisamente, a acercar los avances que se producen en un marco académico y de investigación al mundo empresarial. Es decir, contribuir a la transferencia de conocimiento entre las instituciones académicas y las empresas. </w:t>
      </w:r>
    </w:p>
    <w:p w14:paraId="5108641F" w14:textId="7EE474C0" w:rsidR="00636BE5" w:rsidRDefault="0061728F" w:rsidP="002E1B92">
      <w:pPr>
        <w:spacing w:line="276" w:lineRule="auto"/>
        <w:ind w:left="-426" w:right="-5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proyecto galardonado </w:t>
      </w:r>
      <w:r w:rsidR="00C91A05">
        <w:rPr>
          <w:rFonts w:ascii="Arial" w:hAnsi="Arial" w:cs="Arial"/>
        </w:rPr>
        <w:t>pone de manifiesto que, en determinadas situaciones, es necesario eliminar algunos componentes del vino que pueden afectar negativamente a su calidad como</w:t>
      </w:r>
      <w:r w:rsidR="00390A6B">
        <w:rPr>
          <w:rFonts w:ascii="Arial" w:hAnsi="Arial" w:cs="Arial"/>
        </w:rPr>
        <w:t>,</w:t>
      </w:r>
      <w:r w:rsidR="00C91A05">
        <w:rPr>
          <w:rFonts w:ascii="Arial" w:hAnsi="Arial" w:cs="Arial"/>
        </w:rPr>
        <w:t xml:space="preserve"> por ejemplo</w:t>
      </w:r>
      <w:r w:rsidR="00390A6B">
        <w:rPr>
          <w:rFonts w:ascii="Arial" w:hAnsi="Arial" w:cs="Arial"/>
        </w:rPr>
        <w:t>,</w:t>
      </w:r>
      <w:r w:rsidR="00C91A05">
        <w:rPr>
          <w:rFonts w:ascii="Arial" w:hAnsi="Arial" w:cs="Arial"/>
        </w:rPr>
        <w:t xml:space="preserve"> un exceso de compuestos </w:t>
      </w:r>
      <w:r w:rsidR="00982D29">
        <w:rPr>
          <w:rFonts w:ascii="Arial" w:hAnsi="Arial" w:cs="Arial"/>
        </w:rPr>
        <w:t>fenólicos</w:t>
      </w:r>
      <w:r w:rsidR="00A252B9">
        <w:rPr>
          <w:rFonts w:ascii="Arial" w:hAnsi="Arial" w:cs="Arial"/>
        </w:rPr>
        <w:t xml:space="preserve">, </w:t>
      </w:r>
      <w:r w:rsidR="00982D29">
        <w:rPr>
          <w:rFonts w:ascii="Arial" w:hAnsi="Arial" w:cs="Arial"/>
        </w:rPr>
        <w:t>que pueden afectar a la astringencia</w:t>
      </w:r>
      <w:r w:rsidR="00A252B9">
        <w:rPr>
          <w:rFonts w:ascii="Arial" w:hAnsi="Arial" w:cs="Arial"/>
        </w:rPr>
        <w:t>,</w:t>
      </w:r>
      <w:r w:rsidR="00982D29">
        <w:rPr>
          <w:rFonts w:ascii="Arial" w:hAnsi="Arial" w:cs="Arial"/>
        </w:rPr>
        <w:t xml:space="preserve"> o incluso de residuos de plaguicidas.</w:t>
      </w:r>
      <w:r w:rsidR="008673FC">
        <w:rPr>
          <w:rFonts w:ascii="Arial" w:hAnsi="Arial" w:cs="Arial"/>
        </w:rPr>
        <w:t xml:space="preserve"> Para ello, hasta ahora </w:t>
      </w:r>
      <w:r w:rsidR="00390A6B">
        <w:rPr>
          <w:rFonts w:ascii="Arial" w:hAnsi="Arial" w:cs="Arial"/>
        </w:rPr>
        <w:t xml:space="preserve">se han utilizado </w:t>
      </w:r>
      <w:r w:rsidR="008673FC">
        <w:rPr>
          <w:rFonts w:ascii="Arial" w:hAnsi="Arial" w:cs="Arial"/>
        </w:rPr>
        <w:t xml:space="preserve">compuestos como la bentonita y proteínas como la gelatina, caseína y </w:t>
      </w:r>
      <w:r w:rsidR="004D41BD">
        <w:rPr>
          <w:rFonts w:ascii="Arial" w:hAnsi="Arial" w:cs="Arial"/>
        </w:rPr>
        <w:t>ovoalbúmina</w:t>
      </w:r>
      <w:r w:rsidR="008673FC">
        <w:rPr>
          <w:rFonts w:ascii="Arial" w:hAnsi="Arial" w:cs="Arial"/>
        </w:rPr>
        <w:t>. Sin embargo, los recientes cambios en la legislación han puesto en entredicho el uso de estos productos</w:t>
      </w:r>
      <w:r w:rsidR="004D41BD">
        <w:rPr>
          <w:rFonts w:ascii="Arial" w:hAnsi="Arial" w:cs="Arial"/>
        </w:rPr>
        <w:t xml:space="preserve"> que, además, pueden estar implicados en alergias alimentarias </w:t>
      </w:r>
      <w:r w:rsidR="004D41BD" w:rsidRPr="00D72970">
        <w:rPr>
          <w:rFonts w:ascii="Arial" w:hAnsi="Arial" w:cs="Arial"/>
        </w:rPr>
        <w:t>como ocurre con el caseinato (leche) y la ovoalbúmina (huevo).</w:t>
      </w:r>
      <w:r w:rsidR="00353929">
        <w:rPr>
          <w:rFonts w:ascii="Arial" w:hAnsi="Arial" w:cs="Arial"/>
        </w:rPr>
        <w:t xml:space="preserve"> En consecuencia, este estudio </w:t>
      </w:r>
      <w:r w:rsidR="002D03CA">
        <w:rPr>
          <w:rFonts w:ascii="Arial" w:hAnsi="Arial" w:cs="Arial"/>
        </w:rPr>
        <w:t>ha analizado</w:t>
      </w:r>
      <w:r w:rsidR="00353929">
        <w:rPr>
          <w:rFonts w:ascii="Arial" w:hAnsi="Arial" w:cs="Arial"/>
        </w:rPr>
        <w:t xml:space="preserve"> la viabilidad de la utilización de fibras vegetales,</w:t>
      </w:r>
      <w:r w:rsidR="00353929" w:rsidRPr="00353929">
        <w:rPr>
          <w:rFonts w:ascii="Arial" w:hAnsi="Arial" w:cs="Arial"/>
        </w:rPr>
        <w:t xml:space="preserve"> </w:t>
      </w:r>
      <w:r w:rsidR="00353929" w:rsidRPr="00D72970">
        <w:rPr>
          <w:rFonts w:ascii="Arial" w:hAnsi="Arial" w:cs="Arial"/>
        </w:rPr>
        <w:t>más o menos purificadas y extraídas de los orujos de uva (un subproducto muy abundante de las bodegas)</w:t>
      </w:r>
      <w:r w:rsidR="00353929">
        <w:rPr>
          <w:rFonts w:ascii="Arial" w:hAnsi="Arial" w:cs="Arial"/>
        </w:rPr>
        <w:t>,</w:t>
      </w:r>
      <w:r w:rsidR="00353929" w:rsidRPr="00D72970">
        <w:rPr>
          <w:rFonts w:ascii="Arial" w:hAnsi="Arial" w:cs="Arial"/>
        </w:rPr>
        <w:t xml:space="preserve"> como productos con propiedades adecuadas para actuar en el afinado de los vinos</w:t>
      </w:r>
      <w:r w:rsidR="002D03CA">
        <w:rPr>
          <w:rFonts w:ascii="Arial" w:hAnsi="Arial" w:cs="Arial"/>
        </w:rPr>
        <w:t xml:space="preserve">, </w:t>
      </w:r>
      <w:r w:rsidR="00390A6B">
        <w:rPr>
          <w:rFonts w:ascii="Arial" w:hAnsi="Arial" w:cs="Arial"/>
        </w:rPr>
        <w:t>con un resultado</w:t>
      </w:r>
      <w:r w:rsidR="002D03CA">
        <w:rPr>
          <w:rFonts w:ascii="Arial" w:hAnsi="Arial" w:cs="Arial"/>
        </w:rPr>
        <w:t xml:space="preserve"> muy positivo. </w:t>
      </w:r>
    </w:p>
    <w:p w14:paraId="5222E2EF" w14:textId="4EFDD23F" w:rsidR="002102E2" w:rsidRDefault="002102E2" w:rsidP="002E1B92">
      <w:pPr>
        <w:spacing w:line="276" w:lineRule="auto"/>
        <w:ind w:left="-426" w:right="-568"/>
        <w:jc w:val="both"/>
        <w:rPr>
          <w:rFonts w:ascii="Arial" w:hAnsi="Arial" w:cs="Arial"/>
        </w:rPr>
      </w:pPr>
      <w:r>
        <w:rPr>
          <w:rFonts w:ascii="Arial" w:hAnsi="Arial" w:cs="Arial"/>
        </w:rPr>
        <w:t>El proyecto</w:t>
      </w:r>
      <w:r w:rsidR="00AD2034" w:rsidRPr="00AD2034">
        <w:rPr>
          <w:rFonts w:ascii="Arial" w:hAnsi="Arial" w:cs="Arial"/>
        </w:rPr>
        <w:t xml:space="preserve"> </w:t>
      </w:r>
      <w:r w:rsidR="00AD2034">
        <w:rPr>
          <w:rFonts w:ascii="Arial" w:hAnsi="Arial" w:cs="Arial"/>
        </w:rPr>
        <w:t xml:space="preserve">ha sido llevado a cabo por </w:t>
      </w:r>
      <w:r w:rsidR="00390A6B">
        <w:rPr>
          <w:rFonts w:ascii="Arial" w:hAnsi="Arial" w:cs="Arial"/>
        </w:rPr>
        <w:t>los</w:t>
      </w:r>
      <w:r w:rsidR="00AD2034">
        <w:rPr>
          <w:rFonts w:ascii="Arial" w:hAnsi="Arial" w:cs="Arial"/>
        </w:rPr>
        <w:t xml:space="preserve"> investigadores de la Universidad de Murcia</w:t>
      </w:r>
      <w:r w:rsidR="00390A6B">
        <w:rPr>
          <w:rFonts w:ascii="Arial" w:hAnsi="Arial" w:cs="Arial"/>
        </w:rPr>
        <w:t xml:space="preserve"> </w:t>
      </w:r>
      <w:r w:rsidR="00AD2034">
        <w:rPr>
          <w:rFonts w:ascii="Arial" w:hAnsi="Arial" w:cs="Arial"/>
        </w:rPr>
        <w:t xml:space="preserve">Encarna Gómez Plaza, Ana Belén Bautista </w:t>
      </w:r>
      <w:proofErr w:type="spellStart"/>
      <w:r w:rsidR="00AD2034">
        <w:rPr>
          <w:rFonts w:ascii="Arial" w:hAnsi="Arial" w:cs="Arial"/>
        </w:rPr>
        <w:t>Ortin</w:t>
      </w:r>
      <w:proofErr w:type="spellEnd"/>
      <w:r w:rsidR="00AD2034">
        <w:rPr>
          <w:rFonts w:ascii="Arial" w:hAnsi="Arial" w:cs="Arial"/>
        </w:rPr>
        <w:t xml:space="preserve">, Francisco López Gálvez y Lucia Osete-Alcaraz, </w:t>
      </w:r>
      <w:r w:rsidR="00F1186E">
        <w:rPr>
          <w:rFonts w:ascii="Arial" w:hAnsi="Arial" w:cs="Arial"/>
        </w:rPr>
        <w:t xml:space="preserve">así como por </w:t>
      </w:r>
      <w:r w:rsidR="00450C19">
        <w:rPr>
          <w:rFonts w:ascii="Arial" w:hAnsi="Arial" w:cs="Arial"/>
        </w:rPr>
        <w:t>Ricar</w:t>
      </w:r>
      <w:r w:rsidR="00482A00">
        <w:rPr>
          <w:rFonts w:ascii="Arial" w:hAnsi="Arial" w:cs="Arial"/>
        </w:rPr>
        <w:t>d</w:t>
      </w:r>
      <w:r w:rsidR="00450C19">
        <w:rPr>
          <w:rFonts w:ascii="Arial" w:hAnsi="Arial" w:cs="Arial"/>
        </w:rPr>
        <w:t>o Jurado Fuentes, investigador</w:t>
      </w:r>
      <w:r w:rsidR="00F1186E">
        <w:rPr>
          <w:rFonts w:ascii="Arial" w:hAnsi="Arial" w:cs="Arial"/>
        </w:rPr>
        <w:t xml:space="preserve"> de la empresa AGROVIN S.A.</w:t>
      </w:r>
    </w:p>
    <w:p w14:paraId="11F0ED7A" w14:textId="463A405A" w:rsidR="00D72970" w:rsidRPr="00935F8F" w:rsidRDefault="00707772" w:rsidP="002E1B92">
      <w:pPr>
        <w:spacing w:line="276" w:lineRule="auto"/>
        <w:ind w:left="-426" w:right="-5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La iniciativa, que celebra este año su VIII convocatoria y que cuenta con una dotación de 15.000 euros, ha recibido este año un total de </w:t>
      </w:r>
      <w:r w:rsidR="005B3D9B" w:rsidRPr="00935F8F">
        <w:rPr>
          <w:rFonts w:ascii="Arial" w:hAnsi="Arial" w:cs="Arial"/>
        </w:rPr>
        <w:t xml:space="preserve">13 candidaturas, procedentes de universidades y centros de investigación </w:t>
      </w:r>
      <w:r w:rsidR="00390A6B" w:rsidRPr="00935F8F">
        <w:rPr>
          <w:rFonts w:ascii="Arial" w:hAnsi="Arial" w:cs="Arial"/>
        </w:rPr>
        <w:t xml:space="preserve">de toda España. </w:t>
      </w:r>
      <w:r w:rsidR="008243CE" w:rsidRPr="00935F8F">
        <w:rPr>
          <w:rFonts w:ascii="Arial" w:hAnsi="Arial" w:cs="Arial"/>
        </w:rPr>
        <w:t xml:space="preserve">La entrega del premio se realizó en el Rectorado de la </w:t>
      </w:r>
      <w:proofErr w:type="spellStart"/>
      <w:r w:rsidR="008243CE" w:rsidRPr="00935F8F">
        <w:rPr>
          <w:rFonts w:ascii="Arial" w:hAnsi="Arial" w:cs="Arial"/>
        </w:rPr>
        <w:t>Universitat</w:t>
      </w:r>
      <w:proofErr w:type="spellEnd"/>
      <w:r w:rsidR="008243CE" w:rsidRPr="00935F8F">
        <w:rPr>
          <w:rFonts w:ascii="Arial" w:hAnsi="Arial" w:cs="Arial"/>
        </w:rPr>
        <w:t xml:space="preserve"> de Lleida con la asistencia, además de los ganadores, de su Vicerrectora de Transferencia del Conocimiento, Olga Martín, el director de la Cátedra AgroBank, Antonio J. Ramos, y el director de Red de AgroBank, Carlos Seara.</w:t>
      </w:r>
    </w:p>
    <w:p w14:paraId="77A1FA57" w14:textId="77777777" w:rsidR="00390A6B" w:rsidRPr="008243CE" w:rsidRDefault="00390A6B" w:rsidP="00390A6B">
      <w:pPr>
        <w:spacing w:line="276" w:lineRule="auto"/>
        <w:ind w:left="-426" w:right="-568"/>
        <w:jc w:val="both"/>
        <w:rPr>
          <w:rFonts w:ascii="Arial" w:hAnsi="Arial" w:cs="Arial"/>
          <w:b/>
          <w:bCs/>
        </w:rPr>
      </w:pPr>
      <w:r w:rsidRPr="008243CE">
        <w:rPr>
          <w:rFonts w:ascii="Arial" w:hAnsi="Arial" w:cs="Arial"/>
          <w:b/>
          <w:bCs/>
        </w:rPr>
        <w:t>Cátedra AgroBank, una herramienta al servicio del sector</w:t>
      </w:r>
    </w:p>
    <w:p w14:paraId="1C0DD571" w14:textId="77777777" w:rsidR="00390A6B" w:rsidRPr="00291899" w:rsidRDefault="00390A6B" w:rsidP="00390A6B">
      <w:pPr>
        <w:spacing w:line="276" w:lineRule="auto"/>
        <w:ind w:left="-426" w:right="-568"/>
        <w:jc w:val="both"/>
        <w:rPr>
          <w:rFonts w:ascii="Arial" w:hAnsi="Arial" w:cs="Arial"/>
          <w:noProof/>
        </w:rPr>
      </w:pPr>
      <w:r w:rsidRPr="00291899">
        <w:rPr>
          <w:rFonts w:ascii="Arial" w:hAnsi="Arial" w:cs="Arial"/>
          <w:noProof/>
        </w:rPr>
        <w:t xml:space="preserve">La Universitat de Lleida (UdL) de la mano de AgroBank, la línea de negocio </w:t>
      </w:r>
      <w:r w:rsidRPr="00291899">
        <w:rPr>
          <w:rFonts w:ascii="Arial" w:hAnsi="Arial" w:cs="Arial"/>
          <w:i/>
          <w:iCs/>
          <w:noProof/>
        </w:rPr>
        <w:t>agro</w:t>
      </w:r>
      <w:r w:rsidRPr="00291899">
        <w:rPr>
          <w:rFonts w:ascii="Arial" w:hAnsi="Arial" w:cs="Arial"/>
          <w:noProof/>
        </w:rPr>
        <w:t xml:space="preserve"> de CaixaBank, creó en 2016 la Cátedra AgroBank "Calidad e Innovación en el sector agroalimentario" para atender y dar apoyo al sector agroalimentario, clave en la economía española, que es forma de vida y motor de negocio para una parte muy importante de la población.</w:t>
      </w:r>
    </w:p>
    <w:p w14:paraId="59C21103" w14:textId="77777777" w:rsidR="00390A6B" w:rsidRPr="0000322D" w:rsidRDefault="00390A6B" w:rsidP="00390A6B">
      <w:pPr>
        <w:spacing w:line="276" w:lineRule="auto"/>
        <w:ind w:left="-426" w:right="-568"/>
        <w:jc w:val="both"/>
        <w:rPr>
          <w:rFonts w:ascii="Arial" w:hAnsi="Arial" w:cs="Arial"/>
          <w:noProof/>
        </w:rPr>
      </w:pPr>
      <w:r w:rsidRPr="00291899">
        <w:rPr>
          <w:rFonts w:ascii="Arial" w:hAnsi="Arial" w:cs="Arial"/>
          <w:noProof/>
        </w:rPr>
        <w:t xml:space="preserve">Con esta iniciativa, la UdL y AgroBank </w:t>
      </w:r>
      <w:r>
        <w:rPr>
          <w:rFonts w:ascii="Arial" w:hAnsi="Arial" w:cs="Arial"/>
          <w:noProof/>
        </w:rPr>
        <w:t>pusieron</w:t>
      </w:r>
      <w:r w:rsidRPr="00291899">
        <w:rPr>
          <w:rFonts w:ascii="Arial" w:hAnsi="Arial" w:cs="Arial"/>
          <w:noProof/>
        </w:rPr>
        <w:t xml:space="preserve"> al alcance de la sociedad una nueva herramienta para promover la calidad y la innovación en el ámbito agroalimentario. La Cátedra pretende ser un punto de encuentro estratégico, un foro cualificado de diagnóstico y emisión de opinión especializada sobre este ámbito, así como un lugar propicio para la formación y la transferencia de conocimiento, para lo cual cuenta con todo el capital docente e investigador que la UdL pone a su disposición.</w:t>
      </w:r>
    </w:p>
    <w:p w14:paraId="05138C71" w14:textId="77777777" w:rsidR="00390A6B" w:rsidRPr="00CE23FD" w:rsidRDefault="00390A6B" w:rsidP="00390A6B">
      <w:pPr>
        <w:spacing w:line="276" w:lineRule="auto"/>
        <w:ind w:left="-426" w:right="-568"/>
        <w:jc w:val="both"/>
        <w:rPr>
          <w:rFonts w:ascii="Arial" w:hAnsi="Arial" w:cs="Arial"/>
          <w:b/>
          <w:bCs/>
        </w:rPr>
      </w:pPr>
      <w:r w:rsidRPr="00CE23FD">
        <w:rPr>
          <w:rFonts w:ascii="Arial" w:hAnsi="Arial" w:cs="Arial"/>
          <w:b/>
          <w:bCs/>
        </w:rPr>
        <w:t>AgroBank, compromiso financiero, social y de innovación con el sector agro</w:t>
      </w:r>
    </w:p>
    <w:p w14:paraId="59FF7130" w14:textId="77777777" w:rsidR="00390A6B" w:rsidRDefault="00390A6B" w:rsidP="00390A6B">
      <w:pPr>
        <w:spacing w:after="0" w:line="276" w:lineRule="auto"/>
        <w:ind w:left="-435" w:right="-570"/>
        <w:jc w:val="both"/>
        <w:textAlignment w:val="baseline"/>
        <w:rPr>
          <w:rFonts w:ascii="Arial" w:hAnsi="Arial" w:cs="Arial"/>
        </w:rPr>
      </w:pPr>
      <w:r w:rsidRPr="00DD5C85">
        <w:rPr>
          <w:rFonts w:ascii="Arial" w:hAnsi="Arial" w:cs="Arial"/>
        </w:rPr>
        <w:t xml:space="preserve">AgroBank, la línea de negocio </w:t>
      </w:r>
      <w:r w:rsidRPr="006C1C13">
        <w:rPr>
          <w:rFonts w:ascii="Arial" w:hAnsi="Arial" w:cs="Arial"/>
          <w:i/>
          <w:iCs/>
        </w:rPr>
        <w:t>agro</w:t>
      </w:r>
      <w:r w:rsidRPr="00DD5C85">
        <w:rPr>
          <w:rFonts w:ascii="Arial" w:hAnsi="Arial" w:cs="Arial"/>
        </w:rPr>
        <w:t xml:space="preserve"> de </w:t>
      </w:r>
      <w:proofErr w:type="gramStart"/>
      <w:r w:rsidRPr="00DD5C85">
        <w:rPr>
          <w:rFonts w:ascii="Arial" w:hAnsi="Arial" w:cs="Arial"/>
        </w:rPr>
        <w:t>CaixaBank,</w:t>
      </w:r>
      <w:proofErr w:type="gramEnd"/>
      <w:r w:rsidRPr="00DD5C85">
        <w:rPr>
          <w:rFonts w:ascii="Arial" w:hAnsi="Arial" w:cs="Arial"/>
        </w:rPr>
        <w:t xml:space="preserve"> es la primera entidad financiera del sector agroalimentario en España por presencia de oficinas y cuota de mercado. </w:t>
      </w:r>
      <w:r>
        <w:rPr>
          <w:rFonts w:ascii="Arial" w:hAnsi="Arial" w:cs="Arial"/>
        </w:rPr>
        <w:t>Presta servicio a 500.000 clientes, por lo que más de un</w:t>
      </w:r>
      <w:r w:rsidRPr="00DD5C85">
        <w:rPr>
          <w:rFonts w:ascii="Arial" w:hAnsi="Arial" w:cs="Arial"/>
        </w:rPr>
        <w:t>o de cada dos agricultores y ganaderos de España es cliente de AgroBank</w:t>
      </w:r>
      <w:r>
        <w:rPr>
          <w:rFonts w:ascii="Arial" w:hAnsi="Arial" w:cs="Arial"/>
        </w:rPr>
        <w:t xml:space="preserve">. Su propuesta de valor supone un compromiso </w:t>
      </w:r>
      <w:r w:rsidRPr="00DD5C85">
        <w:rPr>
          <w:rFonts w:ascii="Arial" w:hAnsi="Arial" w:cs="Arial"/>
        </w:rPr>
        <w:t xml:space="preserve">con el mundo rural desde </w:t>
      </w:r>
      <w:r>
        <w:rPr>
          <w:rFonts w:ascii="Arial" w:hAnsi="Arial" w:cs="Arial"/>
        </w:rPr>
        <w:t>los puntos</w:t>
      </w:r>
      <w:r w:rsidRPr="00DD5C85">
        <w:rPr>
          <w:rFonts w:ascii="Arial" w:hAnsi="Arial" w:cs="Arial"/>
        </w:rPr>
        <w:t xml:space="preserve"> de vista financiero, social y de innovación</w:t>
      </w:r>
      <w:r>
        <w:rPr>
          <w:rFonts w:ascii="Arial" w:hAnsi="Arial" w:cs="Arial"/>
        </w:rPr>
        <w:t>, articulado a través de tres ejes</w:t>
      </w:r>
      <w:r w:rsidRPr="00DD5C85">
        <w:rPr>
          <w:rFonts w:ascii="Arial" w:hAnsi="Arial" w:cs="Arial"/>
        </w:rPr>
        <w:t xml:space="preserve">. </w:t>
      </w:r>
    </w:p>
    <w:p w14:paraId="37A629BC" w14:textId="77777777" w:rsidR="00390A6B" w:rsidRDefault="00390A6B" w:rsidP="00390A6B">
      <w:pPr>
        <w:spacing w:after="0" w:line="276" w:lineRule="auto"/>
        <w:ind w:left="-435" w:right="-570"/>
        <w:jc w:val="both"/>
        <w:textAlignment w:val="baseline"/>
        <w:rPr>
          <w:rFonts w:ascii="Arial" w:hAnsi="Arial" w:cs="Arial"/>
        </w:rPr>
      </w:pPr>
    </w:p>
    <w:p w14:paraId="7C9BEF54" w14:textId="77777777" w:rsidR="00390A6B" w:rsidRDefault="00390A6B" w:rsidP="00390A6B">
      <w:pPr>
        <w:spacing w:after="0" w:line="276" w:lineRule="auto"/>
        <w:ind w:left="-435" w:right="-57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En el eje financiero, l</w:t>
      </w:r>
      <w:r w:rsidRPr="00DD5C85">
        <w:rPr>
          <w:rFonts w:ascii="Arial" w:hAnsi="Arial" w:cs="Arial"/>
        </w:rPr>
        <w:t xml:space="preserve">a apuesta de AgroBank por el sector agroalimentario </w:t>
      </w:r>
      <w:r>
        <w:rPr>
          <w:rFonts w:ascii="Arial" w:hAnsi="Arial" w:cs="Arial"/>
        </w:rPr>
        <w:t>ha supuesto que, en 2024, facilitara</w:t>
      </w:r>
      <w:r w:rsidRPr="007E5FE3">
        <w:rPr>
          <w:rFonts w:ascii="Arial" w:hAnsi="Arial" w:cs="Arial"/>
        </w:rPr>
        <w:t xml:space="preserve"> al conjunto de la cadena agroalimentaria </w:t>
      </w:r>
      <w:r>
        <w:rPr>
          <w:rFonts w:ascii="Arial" w:hAnsi="Arial" w:cs="Arial"/>
        </w:rPr>
        <w:t>más de</w:t>
      </w:r>
      <w:r w:rsidRPr="007E5FE3">
        <w:rPr>
          <w:rFonts w:ascii="Arial" w:hAnsi="Arial" w:cs="Arial"/>
        </w:rPr>
        <w:t xml:space="preserve"> 33.5</w:t>
      </w:r>
      <w:r>
        <w:rPr>
          <w:rFonts w:ascii="Arial" w:hAnsi="Arial" w:cs="Arial"/>
        </w:rPr>
        <w:t>00</w:t>
      </w:r>
      <w:r w:rsidRPr="007E5FE3">
        <w:rPr>
          <w:rFonts w:ascii="Arial" w:hAnsi="Arial" w:cs="Arial"/>
        </w:rPr>
        <w:t xml:space="preserve"> millones de euros en financiación. La línea de negocio de CaixaBank especializada en el sector agroalimentario cuenta con 1.140 oficinas</w:t>
      </w:r>
      <w:r>
        <w:rPr>
          <w:rFonts w:ascii="Arial" w:hAnsi="Arial" w:cs="Arial"/>
        </w:rPr>
        <w:t xml:space="preserve"> y gestores </w:t>
      </w:r>
      <w:r w:rsidRPr="007E5FE3">
        <w:rPr>
          <w:rFonts w:ascii="Arial" w:hAnsi="Arial" w:cs="Arial"/>
        </w:rPr>
        <w:t>especializad</w:t>
      </w:r>
      <w:r>
        <w:rPr>
          <w:rFonts w:ascii="Arial" w:hAnsi="Arial" w:cs="Arial"/>
        </w:rPr>
        <w:t>o</w:t>
      </w:r>
      <w:r w:rsidRPr="007E5FE3">
        <w:rPr>
          <w:rFonts w:ascii="Arial" w:hAnsi="Arial" w:cs="Arial"/>
        </w:rPr>
        <w:t>s distribuid</w:t>
      </w:r>
      <w:r>
        <w:rPr>
          <w:rFonts w:ascii="Arial" w:hAnsi="Arial" w:cs="Arial"/>
        </w:rPr>
        <w:t>o</w:t>
      </w:r>
      <w:r w:rsidRPr="007E5FE3">
        <w:rPr>
          <w:rFonts w:ascii="Arial" w:hAnsi="Arial" w:cs="Arial"/>
        </w:rPr>
        <w:t>s en toda España, con presencia en todas las provincias, especialmente en municipios rurales.</w:t>
      </w:r>
      <w:r w:rsidRPr="63E6BD0F">
        <w:rPr>
          <w:rFonts w:ascii="Arial" w:hAnsi="Arial" w:cs="Arial"/>
        </w:rPr>
        <w:t xml:space="preserve"> </w:t>
      </w:r>
    </w:p>
    <w:p w14:paraId="05396826" w14:textId="77777777" w:rsidR="00390A6B" w:rsidRDefault="00390A6B" w:rsidP="00390A6B">
      <w:pPr>
        <w:spacing w:after="0" w:line="276" w:lineRule="auto"/>
        <w:ind w:left="-435" w:right="-570"/>
        <w:jc w:val="both"/>
        <w:textAlignment w:val="baseline"/>
        <w:rPr>
          <w:rFonts w:ascii="Arial" w:hAnsi="Arial" w:cs="Arial"/>
        </w:rPr>
      </w:pPr>
    </w:p>
    <w:p w14:paraId="065D2C63" w14:textId="77777777" w:rsidR="00390A6B" w:rsidRDefault="00390A6B" w:rsidP="00390A6B">
      <w:pPr>
        <w:spacing w:after="0" w:line="276" w:lineRule="auto"/>
        <w:ind w:left="-435" w:right="-570"/>
        <w:jc w:val="both"/>
        <w:textAlignment w:val="baseline"/>
        <w:rPr>
          <w:rFonts w:ascii="Arial" w:hAnsi="Arial" w:cs="Arial"/>
        </w:rPr>
      </w:pPr>
      <w:r w:rsidRPr="005A3CCE">
        <w:rPr>
          <w:rFonts w:ascii="Arial" w:hAnsi="Arial" w:cs="Arial"/>
        </w:rPr>
        <w:t xml:space="preserve">En el </w:t>
      </w:r>
      <w:r>
        <w:rPr>
          <w:rFonts w:ascii="Arial" w:hAnsi="Arial" w:cs="Arial"/>
        </w:rPr>
        <w:t>eje social y en línea con</w:t>
      </w:r>
      <w:r w:rsidRPr="005A3CCE">
        <w:rPr>
          <w:rFonts w:ascii="Arial" w:hAnsi="Arial" w:cs="Arial"/>
        </w:rPr>
        <w:t xml:space="preserve"> su apuesta</w:t>
      </w:r>
      <w:r>
        <w:rPr>
          <w:rFonts w:ascii="Arial" w:hAnsi="Arial" w:cs="Arial"/>
        </w:rPr>
        <w:t xml:space="preserve"> por el mundo rural, AgroBank está profundamente implicado en ayudar a superar algunos de los principales desafíos a los que se enfrenta el sector, como el relevo generacional o el papel de las mujeres en el mundo rural. </w:t>
      </w:r>
    </w:p>
    <w:p w14:paraId="3F7C7661" w14:textId="77777777" w:rsidR="00390A6B" w:rsidRPr="00DD5C85" w:rsidRDefault="00390A6B" w:rsidP="00390A6B">
      <w:pPr>
        <w:spacing w:after="0" w:line="276" w:lineRule="auto"/>
        <w:ind w:left="-435" w:right="-570"/>
        <w:jc w:val="both"/>
        <w:textAlignment w:val="baseline"/>
        <w:rPr>
          <w:rFonts w:ascii="Arial" w:hAnsi="Arial" w:cs="Arial"/>
        </w:rPr>
      </w:pPr>
    </w:p>
    <w:p w14:paraId="24D64BB8" w14:textId="77777777" w:rsidR="00390A6B" w:rsidRPr="00DD5C85" w:rsidRDefault="00390A6B" w:rsidP="00390A6B">
      <w:pPr>
        <w:spacing w:after="0" w:line="276" w:lineRule="auto"/>
        <w:ind w:left="-435" w:right="-57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Por último, un eje de innovación y sostenibilidad con los que ayudar a </w:t>
      </w:r>
      <w:r w:rsidRPr="00DD5C85">
        <w:rPr>
          <w:rFonts w:ascii="Arial" w:hAnsi="Arial" w:cs="Arial"/>
        </w:rPr>
        <w:t xml:space="preserve">impulsar </w:t>
      </w:r>
      <w:r>
        <w:rPr>
          <w:rFonts w:ascii="Arial" w:hAnsi="Arial" w:cs="Arial"/>
        </w:rPr>
        <w:t>la</w:t>
      </w:r>
      <w:r w:rsidRPr="00DD5C85">
        <w:rPr>
          <w:rFonts w:ascii="Arial" w:hAnsi="Arial" w:cs="Arial"/>
        </w:rPr>
        <w:t xml:space="preserve"> transformación</w:t>
      </w:r>
      <w:r>
        <w:rPr>
          <w:rFonts w:ascii="Arial" w:hAnsi="Arial" w:cs="Arial"/>
        </w:rPr>
        <w:t xml:space="preserve"> del sector</w:t>
      </w:r>
      <w:r w:rsidRPr="00CC4005">
        <w:rPr>
          <w:rFonts w:ascii="Arial" w:hAnsi="Arial" w:cs="Arial"/>
        </w:rPr>
        <w:t xml:space="preserve">. En este sentido, AgroBank ha lanzado una nueva edición de ‘AgroBank </w:t>
      </w:r>
      <w:proofErr w:type="spellStart"/>
      <w:r w:rsidRPr="00CC4005">
        <w:rPr>
          <w:rFonts w:ascii="Arial" w:hAnsi="Arial" w:cs="Arial"/>
        </w:rPr>
        <w:t>Tech</w:t>
      </w:r>
      <w:proofErr w:type="spellEnd"/>
      <w:r w:rsidRPr="00CC4005">
        <w:rPr>
          <w:rFonts w:ascii="Arial" w:hAnsi="Arial" w:cs="Arial"/>
        </w:rPr>
        <w:t xml:space="preserve"> Digital </w:t>
      </w:r>
      <w:proofErr w:type="spellStart"/>
      <w:r w:rsidRPr="00CC4005">
        <w:rPr>
          <w:rFonts w:ascii="Arial" w:hAnsi="Arial" w:cs="Arial"/>
        </w:rPr>
        <w:t>INNovation</w:t>
      </w:r>
      <w:proofErr w:type="spellEnd"/>
      <w:r w:rsidRPr="00CC4005">
        <w:rPr>
          <w:rFonts w:ascii="Arial" w:hAnsi="Arial" w:cs="Arial"/>
        </w:rPr>
        <w:t>’, el mayor programa de aceleración de startups para el sector agroalimentario. Con esta iniciativa la entidad se posiciona como el principal referente para ofrecer al sector soluciones tecnológicas.</w:t>
      </w:r>
    </w:p>
    <w:p w14:paraId="4C239B93" w14:textId="77777777" w:rsidR="00390A6B" w:rsidRPr="00DD5C85" w:rsidRDefault="00390A6B" w:rsidP="00390A6B">
      <w:pPr>
        <w:spacing w:after="0" w:line="276" w:lineRule="auto"/>
        <w:ind w:left="-435" w:right="-570"/>
        <w:jc w:val="both"/>
        <w:textAlignment w:val="baseline"/>
        <w:rPr>
          <w:rFonts w:ascii="Arial" w:hAnsi="Arial" w:cs="Arial"/>
        </w:rPr>
      </w:pPr>
    </w:p>
    <w:p w14:paraId="568FB233" w14:textId="62E2A5BF" w:rsidR="00AD6622" w:rsidRDefault="00390A6B" w:rsidP="00390A6B">
      <w:pPr>
        <w:spacing w:after="0" w:line="276" w:lineRule="auto"/>
        <w:ind w:left="-435" w:right="-57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Para apoyar toda esta oferta de valor, </w:t>
      </w:r>
      <w:r w:rsidRPr="00DD5C85">
        <w:rPr>
          <w:rFonts w:ascii="Arial" w:hAnsi="Arial" w:cs="Arial"/>
        </w:rPr>
        <w:t xml:space="preserve">la entidad ha lanzado AgroBank </w:t>
      </w:r>
      <w:proofErr w:type="gramStart"/>
      <w:r w:rsidRPr="00DD5C85">
        <w:rPr>
          <w:rFonts w:ascii="Arial" w:hAnsi="Arial" w:cs="Arial"/>
        </w:rPr>
        <w:t>H</w:t>
      </w:r>
      <w:r>
        <w:rPr>
          <w:rFonts w:ascii="Arial" w:hAnsi="Arial" w:cs="Arial"/>
        </w:rPr>
        <w:t>UB</w:t>
      </w:r>
      <w:proofErr w:type="gramEnd"/>
      <w:r w:rsidRPr="00DD5C85">
        <w:rPr>
          <w:rFonts w:ascii="Arial" w:hAnsi="Arial" w:cs="Arial"/>
        </w:rPr>
        <w:t>, una plataforma digital para clientes y no clientes que tiene como objetivo contribuir a la transformación del campo español, impulsar la innovación, la sostenibilidad y reforzar la comunicación entre los distintos agentes del sector.</w:t>
      </w:r>
    </w:p>
    <w:sectPr w:rsidR="00AD6622" w:rsidSect="007F1E26">
      <w:headerReference w:type="default" r:id="rId8"/>
      <w:footerReference w:type="default" r:id="rId9"/>
      <w:pgSz w:w="11906" w:h="16838"/>
      <w:pgMar w:top="2127" w:right="1701" w:bottom="2268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D1EF8" w14:textId="77777777" w:rsidR="00A53775" w:rsidRDefault="00A53775" w:rsidP="001E4FCE">
      <w:pPr>
        <w:spacing w:after="0" w:line="240" w:lineRule="auto"/>
      </w:pPr>
      <w:r>
        <w:separator/>
      </w:r>
    </w:p>
  </w:endnote>
  <w:endnote w:type="continuationSeparator" w:id="0">
    <w:p w14:paraId="096213A8" w14:textId="77777777" w:rsidR="00A53775" w:rsidRDefault="00A53775" w:rsidP="001E4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80B65" w14:textId="1F8524FA" w:rsidR="008F0D64" w:rsidRPr="00B60236" w:rsidRDefault="00904695" w:rsidP="009D0564">
    <w:pPr>
      <w:pStyle w:val="Piedepgina"/>
      <w:rPr>
        <w:rFonts w:ascii="Arial" w:hAnsi="Arial" w:cs="Arial"/>
        <w:sz w:val="16"/>
        <w:szCs w:val="16"/>
      </w:rPr>
    </w:pPr>
    <w:r>
      <w:rPr>
        <w:noProof/>
        <w:lang w:eastAsia="es-ES"/>
      </w:rPr>
      <w:drawing>
        <wp:anchor distT="0" distB="0" distL="114300" distR="114300" simplePos="0" relativeHeight="251666432" behindDoc="1" locked="0" layoutInCell="1" allowOverlap="1" wp14:anchorId="6867D7E3" wp14:editId="1807B0EB">
          <wp:simplePos x="0" y="0"/>
          <wp:positionH relativeFrom="column">
            <wp:posOffset>913765</wp:posOffset>
          </wp:positionH>
          <wp:positionV relativeFrom="page">
            <wp:posOffset>9499600</wp:posOffset>
          </wp:positionV>
          <wp:extent cx="5108027" cy="822960"/>
          <wp:effectExtent l="0" t="0" r="0" b="0"/>
          <wp:wrapNone/>
          <wp:docPr id="1662369772" name="Imagen 16623697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08027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4695">
      <w:rPr>
        <w:rFonts w:ascii="Arial" w:eastAsiaTheme="minorEastAsia" w:hAnsi="Arial" w:cs="Arial"/>
        <w:noProof/>
        <w:color w:val="636463"/>
        <w:sz w:val="16"/>
        <w:szCs w:val="16"/>
        <w:lang w:eastAsia="es-ES"/>
      </w:rPr>
      <mc:AlternateContent>
        <mc:Choice Requires="wps">
          <w:drawing>
            <wp:anchor distT="71755" distB="71755" distL="114300" distR="114300" simplePos="0" relativeHeight="251668480" behindDoc="0" locked="0" layoutInCell="1" allowOverlap="1" wp14:anchorId="504970C8" wp14:editId="1DC2AB97">
              <wp:simplePos x="0" y="0"/>
              <wp:positionH relativeFrom="margin">
                <wp:posOffset>-571500</wp:posOffset>
              </wp:positionH>
              <wp:positionV relativeFrom="page">
                <wp:posOffset>9704070</wp:posOffset>
              </wp:positionV>
              <wp:extent cx="1493520" cy="532765"/>
              <wp:effectExtent l="0" t="0" r="0" b="635"/>
              <wp:wrapSquare wrapText="bothSides"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93520" cy="532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D647F25" w14:textId="77777777" w:rsidR="00904695" w:rsidRDefault="00904695" w:rsidP="00904695">
                          <w:pPr>
                            <w:pStyle w:val="Prrafobsico"/>
                            <w:spacing w:line="240" w:lineRule="auto"/>
                            <w:rPr>
                              <w:rFonts w:ascii="Arial" w:hAnsi="Arial" w:cs="Arial"/>
                              <w:color w:val="656565"/>
                              <w:sz w:val="12"/>
                              <w:szCs w:val="12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color w:val="656565"/>
                              <w:sz w:val="12"/>
                              <w:szCs w:val="12"/>
                              <w:lang w:val="es-ES"/>
                            </w:rPr>
                            <w:t>José Antonio Meseguer Contreras</w:t>
                          </w:r>
                        </w:p>
                        <w:p w14:paraId="636E631E" w14:textId="77777777" w:rsidR="00904695" w:rsidRPr="00280C9B" w:rsidRDefault="00904695" w:rsidP="00904695">
                          <w:pPr>
                            <w:pStyle w:val="Prrafobsico"/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656565"/>
                              <w:sz w:val="12"/>
                              <w:szCs w:val="12"/>
                              <w:lang w:val="es-ES"/>
                            </w:rPr>
                          </w:pPr>
                          <w:r w:rsidRPr="00280C9B">
                            <w:rPr>
                              <w:rFonts w:ascii="Arial" w:hAnsi="Arial" w:cs="Arial"/>
                              <w:color w:val="656565"/>
                              <w:sz w:val="12"/>
                              <w:szCs w:val="12"/>
                              <w:lang w:val="es-ES"/>
                            </w:rPr>
                            <w:t xml:space="preserve">Responsable de Comunicación </w:t>
                          </w:r>
                          <w:r>
                            <w:rPr>
                              <w:rFonts w:ascii="Arial" w:hAnsi="Arial" w:cs="Arial"/>
                              <w:color w:val="656565"/>
                              <w:sz w:val="12"/>
                              <w:szCs w:val="12"/>
                              <w:lang w:val="es-ES"/>
                            </w:rPr>
                            <w:t>en la Región de</w:t>
                          </w:r>
                          <w:r w:rsidRPr="00280C9B">
                            <w:rPr>
                              <w:rFonts w:ascii="Arial" w:hAnsi="Arial" w:cs="Arial"/>
                              <w:color w:val="656565"/>
                              <w:sz w:val="12"/>
                              <w:szCs w:val="12"/>
                              <w:lang w:val="es-ES"/>
                            </w:rPr>
                            <w:t xml:space="preserve"> M</w:t>
                          </w:r>
                          <w:r>
                            <w:rPr>
                              <w:rFonts w:ascii="Arial" w:hAnsi="Arial" w:cs="Arial"/>
                              <w:color w:val="656565"/>
                              <w:sz w:val="12"/>
                              <w:szCs w:val="12"/>
                              <w:lang w:val="es-ES"/>
                            </w:rPr>
                            <w:t>urcia</w:t>
                          </w:r>
                        </w:p>
                        <w:p w14:paraId="1CDD5AFB" w14:textId="77777777" w:rsidR="00904695" w:rsidRPr="00280C9B" w:rsidRDefault="00904695" w:rsidP="00904695">
                          <w:pPr>
                            <w:rPr>
                              <w:rFonts w:ascii="Arial" w:hAnsi="Arial" w:cs="Arial"/>
                              <w:color w:val="656565"/>
                              <w:sz w:val="12"/>
                              <w:szCs w:val="12"/>
                            </w:rPr>
                          </w:pPr>
                          <w:hyperlink r:id="rId2" w:history="1">
                            <w:r w:rsidRPr="00EA524C">
                              <w:rPr>
                                <w:rStyle w:val="Hipervnculo"/>
                                <w:rFonts w:ascii="Arial" w:hAnsi="Arial" w:cs="Arial"/>
                                <w:sz w:val="12"/>
                                <w:szCs w:val="12"/>
                              </w:rPr>
                              <w:t>Jose.a.meseguer@caixabank.com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656565"/>
                              <w:sz w:val="12"/>
                              <w:szCs w:val="12"/>
                            </w:rPr>
                            <w:t xml:space="preserve"> </w:t>
                          </w:r>
                        </w:p>
                        <w:p w14:paraId="72F803EE" w14:textId="77777777" w:rsidR="00904695" w:rsidRPr="0042506E" w:rsidRDefault="00904695" w:rsidP="00904695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  <w:lang w:val="es-ES_tradn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4970C8" id="_x0000_t202" coordsize="21600,21600" o:spt="202" path="m,l,21600r21600,l21600,xe">
              <v:stroke joinstyle="miter"/>
              <v:path gradientshapeok="t" o:connecttype="rect"/>
            </v:shapetype>
            <v:shape id="Cuadro de texto 14" o:spid="_x0000_s1026" type="#_x0000_t202" style="position:absolute;margin-left:-45pt;margin-top:764.1pt;width:117.6pt;height:41.95pt;z-index:251668480;visibility:visible;mso-wrap-style:square;mso-width-percent:0;mso-height-percent:0;mso-wrap-distance-left:9pt;mso-wrap-distance-top:5.65pt;mso-wrap-distance-right:9pt;mso-wrap-distance-bottom:5.65pt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" filled="f" stroked="f">
              <v:textbox>
                <w:txbxContent>
                  <w:p w14:paraId="0D647F25" w14:textId="77777777" w:rsidR="00904695" w:rsidRDefault="00904695" w:rsidP="00904695">
                    <w:pPr>
                      <w:pStyle w:val="Prrafobsico"/>
                      <w:spacing w:line="240" w:lineRule="auto"/>
                      <w:rPr>
                        <w:rFonts w:ascii="Arial" w:hAnsi="Arial" w:cs="Arial"/>
                        <w:color w:val="656565"/>
                        <w:sz w:val="12"/>
                        <w:szCs w:val="12"/>
                        <w:lang w:val="es-ES"/>
                      </w:rPr>
                    </w:pPr>
                    <w:r>
                      <w:rPr>
                        <w:rFonts w:ascii="Arial" w:hAnsi="Arial" w:cs="Arial"/>
                        <w:color w:val="656565"/>
                        <w:sz w:val="12"/>
                        <w:szCs w:val="12"/>
                        <w:lang w:val="es-ES"/>
                      </w:rPr>
                      <w:t>José Antonio Meseguer Contreras</w:t>
                    </w:r>
                  </w:p>
                  <w:p w14:paraId="636E631E" w14:textId="77777777" w:rsidR="00904695" w:rsidRPr="00280C9B" w:rsidRDefault="00904695" w:rsidP="00904695">
                    <w:pPr>
                      <w:pStyle w:val="Prrafobsico"/>
                      <w:spacing w:line="240" w:lineRule="auto"/>
                      <w:jc w:val="center"/>
                      <w:rPr>
                        <w:rFonts w:ascii="Arial" w:hAnsi="Arial" w:cs="Arial"/>
                        <w:color w:val="656565"/>
                        <w:sz w:val="12"/>
                        <w:szCs w:val="12"/>
                        <w:lang w:val="es-ES"/>
                      </w:rPr>
                    </w:pPr>
                    <w:r w:rsidRPr="00280C9B">
                      <w:rPr>
                        <w:rFonts w:ascii="Arial" w:hAnsi="Arial" w:cs="Arial"/>
                        <w:color w:val="656565"/>
                        <w:sz w:val="12"/>
                        <w:szCs w:val="12"/>
                        <w:lang w:val="es-ES"/>
                      </w:rPr>
                      <w:t xml:space="preserve">Responsable de Comunicación </w:t>
                    </w:r>
                    <w:r>
                      <w:rPr>
                        <w:rFonts w:ascii="Arial" w:hAnsi="Arial" w:cs="Arial"/>
                        <w:color w:val="656565"/>
                        <w:sz w:val="12"/>
                        <w:szCs w:val="12"/>
                        <w:lang w:val="es-ES"/>
                      </w:rPr>
                      <w:t>en la Región de</w:t>
                    </w:r>
                    <w:r w:rsidRPr="00280C9B">
                      <w:rPr>
                        <w:rFonts w:ascii="Arial" w:hAnsi="Arial" w:cs="Arial"/>
                        <w:color w:val="656565"/>
                        <w:sz w:val="12"/>
                        <w:szCs w:val="12"/>
                        <w:lang w:val="es-ES"/>
                      </w:rPr>
                      <w:t xml:space="preserve"> M</w:t>
                    </w:r>
                    <w:r>
                      <w:rPr>
                        <w:rFonts w:ascii="Arial" w:hAnsi="Arial" w:cs="Arial"/>
                        <w:color w:val="656565"/>
                        <w:sz w:val="12"/>
                        <w:szCs w:val="12"/>
                        <w:lang w:val="es-ES"/>
                      </w:rPr>
                      <w:t>urcia</w:t>
                    </w:r>
                  </w:p>
                  <w:p w14:paraId="1CDD5AFB" w14:textId="77777777" w:rsidR="00904695" w:rsidRPr="00280C9B" w:rsidRDefault="00904695" w:rsidP="00904695">
                    <w:pPr>
                      <w:rPr>
                        <w:rFonts w:ascii="Arial" w:hAnsi="Arial" w:cs="Arial"/>
                        <w:color w:val="656565"/>
                        <w:sz w:val="12"/>
                        <w:szCs w:val="12"/>
                      </w:rPr>
                    </w:pPr>
                    <w:hyperlink r:id="rId3" w:history="1">
                      <w:r w:rsidRPr="00EA524C">
                        <w:rPr>
                          <w:rStyle w:val="Hipervnculo"/>
                          <w:rFonts w:ascii="Arial" w:hAnsi="Arial" w:cs="Arial"/>
                          <w:sz w:val="12"/>
                          <w:szCs w:val="12"/>
                        </w:rPr>
                        <w:t>Jose.a.meseguer@caixabank.com</w:t>
                      </w:r>
                    </w:hyperlink>
                    <w:r>
                      <w:rPr>
                        <w:rFonts w:ascii="Arial" w:hAnsi="Arial" w:cs="Arial"/>
                        <w:color w:val="656565"/>
                        <w:sz w:val="12"/>
                        <w:szCs w:val="12"/>
                      </w:rPr>
                      <w:t xml:space="preserve"> </w:t>
                    </w:r>
                  </w:p>
                  <w:p w14:paraId="72F803EE" w14:textId="77777777" w:rsidR="00904695" w:rsidRPr="0042506E" w:rsidRDefault="00904695" w:rsidP="00904695">
                    <w:pPr>
                      <w:rPr>
                        <w:rFonts w:ascii="Arial" w:hAnsi="Arial" w:cs="Arial"/>
                        <w:sz w:val="12"/>
                        <w:szCs w:val="12"/>
                        <w:lang w:val="es-ES_tradnl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B60236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E7D3522" wp14:editId="0B1D015B">
              <wp:simplePos x="0" y="0"/>
              <wp:positionH relativeFrom="page">
                <wp:align>center</wp:align>
              </wp:positionH>
              <wp:positionV relativeFrom="paragraph">
                <wp:posOffset>-560070</wp:posOffset>
              </wp:positionV>
              <wp:extent cx="6336000" cy="0"/>
              <wp:effectExtent l="0" t="0" r="0" b="0"/>
              <wp:wrapSquare wrapText="bothSides"/>
              <wp:docPr id="12" name="Conector rect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36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0722955" id="Conector recto 12" o:spid="_x0000_s1026" style="position:absolute;z-index:25166540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" from="0,-44.1pt" to="498.9pt,-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" strokecolor="black [3200]" strokeweight=".5pt">
              <v:stroke joinstyle="miter"/>
              <w10:wrap type="square" anchorx="page"/>
            </v:line>
          </w:pict>
        </mc:Fallback>
      </mc:AlternateContent>
    </w:r>
  </w:p>
  <w:p w14:paraId="5C56A361" w14:textId="2C620A95" w:rsidR="00D040E1" w:rsidRDefault="00000000" w:rsidP="00DB0385">
    <w:pPr>
      <w:pStyle w:val="Piedepgina"/>
      <w:tabs>
        <w:tab w:val="clear" w:pos="4252"/>
        <w:tab w:val="clear" w:pos="8504"/>
        <w:tab w:val="left" w:pos="5882"/>
      </w:tabs>
      <w:ind w:left="9204"/>
      <w:jc w:val="right"/>
    </w:pPr>
    <w:sdt>
      <w:sdtPr>
        <w:id w:val="-1999643176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sz w:val="16"/>
          <w:szCs w:val="16"/>
        </w:rPr>
      </w:sdtEndPr>
      <w:sdtContent>
        <w:r w:rsidR="00DB0385" w:rsidRPr="00B60236">
          <w:rPr>
            <w:rFonts w:ascii="Arial" w:hAnsi="Arial" w:cs="Arial"/>
            <w:sz w:val="16"/>
            <w:szCs w:val="16"/>
          </w:rPr>
          <w:fldChar w:fldCharType="begin"/>
        </w:r>
        <w:r w:rsidR="00DB0385" w:rsidRPr="00B60236">
          <w:rPr>
            <w:rFonts w:ascii="Arial" w:hAnsi="Arial" w:cs="Arial"/>
            <w:sz w:val="16"/>
            <w:szCs w:val="16"/>
          </w:rPr>
          <w:instrText>PAGE   \* MERGEFORMAT</w:instrText>
        </w:r>
        <w:r w:rsidR="00DB0385" w:rsidRPr="00B60236">
          <w:rPr>
            <w:rFonts w:ascii="Arial" w:hAnsi="Arial" w:cs="Arial"/>
            <w:sz w:val="16"/>
            <w:szCs w:val="16"/>
          </w:rPr>
          <w:fldChar w:fldCharType="separate"/>
        </w:r>
        <w:r w:rsidR="00BF07F9">
          <w:rPr>
            <w:rFonts w:ascii="Arial" w:hAnsi="Arial" w:cs="Arial"/>
            <w:noProof/>
            <w:sz w:val="16"/>
            <w:szCs w:val="16"/>
          </w:rPr>
          <w:t>2</w:t>
        </w:r>
        <w:r w:rsidR="00DB0385" w:rsidRPr="00B60236">
          <w:rPr>
            <w:rFonts w:ascii="Arial" w:hAnsi="Arial" w:cs="Arial"/>
            <w:sz w:val="16"/>
            <w:szCs w:val="16"/>
          </w:rPr>
          <w:fldChar w:fldCharType="end"/>
        </w:r>
      </w:sdtContent>
    </w:sdt>
    <w:r w:rsidR="00C010B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2C923" w14:textId="77777777" w:rsidR="00A53775" w:rsidRDefault="00A53775" w:rsidP="001E4FCE">
      <w:pPr>
        <w:spacing w:after="0" w:line="240" w:lineRule="auto"/>
      </w:pPr>
      <w:r>
        <w:separator/>
      </w:r>
    </w:p>
  </w:footnote>
  <w:footnote w:type="continuationSeparator" w:id="0">
    <w:p w14:paraId="48C3E284" w14:textId="77777777" w:rsidR="00A53775" w:rsidRDefault="00A53775" w:rsidP="001E4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3BF40" w14:textId="079CF501" w:rsidR="001E4FCE" w:rsidRDefault="00B60236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8660B0" wp14:editId="2E03C975">
              <wp:simplePos x="0" y="0"/>
              <wp:positionH relativeFrom="margin">
                <wp:align>center</wp:align>
              </wp:positionH>
              <wp:positionV relativeFrom="paragraph">
                <wp:posOffset>527685</wp:posOffset>
              </wp:positionV>
              <wp:extent cx="6286500" cy="177800"/>
              <wp:effectExtent l="0" t="0" r="19050" b="1270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86500" cy="177800"/>
                      </a:xfrm>
                      <a:prstGeom prst="rect">
                        <a:avLst/>
                      </a:prstGeom>
                      <a:solidFill>
                        <a:srgbClr val="DBDEDD"/>
                      </a:solidFill>
                      <a:ln>
                        <a:solidFill>
                          <a:srgbClr val="DBDEDD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29C86F" id="Rectángulo 1" o:spid="_x0000_s1026" style="position:absolute;margin-left:0;margin-top:41.55pt;width:495pt;height:14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" fillcolor="#dbdedd" strokecolor="#dbdedd" strokeweight="1pt">
              <w10:wrap anchorx="margin"/>
            </v:rect>
          </w:pict>
        </mc:Fallback>
      </mc:AlternateContent>
    </w:r>
    <w:r w:rsidR="001F5497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1E385E5" wp14:editId="1A479489">
          <wp:simplePos x="0" y="0"/>
          <wp:positionH relativeFrom="column">
            <wp:posOffset>-438785</wp:posOffset>
          </wp:positionH>
          <wp:positionV relativeFrom="paragraph">
            <wp:posOffset>46355</wp:posOffset>
          </wp:positionV>
          <wp:extent cx="1625600" cy="335280"/>
          <wp:effectExtent l="0" t="0" r="0" b="7620"/>
          <wp:wrapSquare wrapText="bothSides"/>
          <wp:docPr id="12487091" name="Imagen 12487091" descr="Dibuj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Dibujo con letras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3691"/>
    <w:multiLevelType w:val="hybridMultilevel"/>
    <w:tmpl w:val="408A77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43E3B"/>
    <w:multiLevelType w:val="hybridMultilevel"/>
    <w:tmpl w:val="60ECA94A"/>
    <w:lvl w:ilvl="0" w:tplc="139A637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F65546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8A1EA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C45F9C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013EE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F6CEEE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6856A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5C6896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10291E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76BB1"/>
    <w:multiLevelType w:val="hybridMultilevel"/>
    <w:tmpl w:val="472CD0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34460"/>
    <w:multiLevelType w:val="hybridMultilevel"/>
    <w:tmpl w:val="9CE8F3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45231"/>
    <w:multiLevelType w:val="hybridMultilevel"/>
    <w:tmpl w:val="B7F001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A1D69"/>
    <w:multiLevelType w:val="hybridMultilevel"/>
    <w:tmpl w:val="052A9A6E"/>
    <w:lvl w:ilvl="0" w:tplc="6002B540">
      <w:start w:val="1"/>
      <w:numFmt w:val="decimal"/>
      <w:lvlText w:val="%1-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97241730">
    <w:abstractNumId w:val="4"/>
  </w:num>
  <w:num w:numId="2" w16cid:durableId="911475792">
    <w:abstractNumId w:val="0"/>
  </w:num>
  <w:num w:numId="3" w16cid:durableId="1450318211">
    <w:abstractNumId w:val="2"/>
  </w:num>
  <w:num w:numId="4" w16cid:durableId="2725167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7145983">
    <w:abstractNumId w:val="5"/>
  </w:num>
  <w:num w:numId="6" w16cid:durableId="485243242">
    <w:abstractNumId w:val="3"/>
  </w:num>
  <w:num w:numId="7" w16cid:durableId="374551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73A"/>
    <w:rsid w:val="0000322D"/>
    <w:rsid w:val="00025456"/>
    <w:rsid w:val="00034ED2"/>
    <w:rsid w:val="0004339D"/>
    <w:rsid w:val="00044387"/>
    <w:rsid w:val="00045307"/>
    <w:rsid w:val="00050C80"/>
    <w:rsid w:val="00051CF6"/>
    <w:rsid w:val="00061306"/>
    <w:rsid w:val="00062B58"/>
    <w:rsid w:val="00066190"/>
    <w:rsid w:val="0006627E"/>
    <w:rsid w:val="000821B9"/>
    <w:rsid w:val="000866BB"/>
    <w:rsid w:val="000878D3"/>
    <w:rsid w:val="000906F9"/>
    <w:rsid w:val="0009415D"/>
    <w:rsid w:val="00094B0E"/>
    <w:rsid w:val="000A6340"/>
    <w:rsid w:val="000B199F"/>
    <w:rsid w:val="000B30CB"/>
    <w:rsid w:val="000B5D22"/>
    <w:rsid w:val="000C7759"/>
    <w:rsid w:val="000D0614"/>
    <w:rsid w:val="000D2F68"/>
    <w:rsid w:val="000E021A"/>
    <w:rsid w:val="000E073A"/>
    <w:rsid w:val="000E332C"/>
    <w:rsid w:val="000E4B4B"/>
    <w:rsid w:val="000E5F91"/>
    <w:rsid w:val="000F01F6"/>
    <w:rsid w:val="00103FEE"/>
    <w:rsid w:val="00104D26"/>
    <w:rsid w:val="00105E16"/>
    <w:rsid w:val="0010644C"/>
    <w:rsid w:val="00106AC2"/>
    <w:rsid w:val="001131AA"/>
    <w:rsid w:val="00125D96"/>
    <w:rsid w:val="00131CC9"/>
    <w:rsid w:val="001330ED"/>
    <w:rsid w:val="001339BE"/>
    <w:rsid w:val="00137AD0"/>
    <w:rsid w:val="0014220F"/>
    <w:rsid w:val="00142273"/>
    <w:rsid w:val="00154307"/>
    <w:rsid w:val="0015647C"/>
    <w:rsid w:val="00165802"/>
    <w:rsid w:val="00172813"/>
    <w:rsid w:val="00175602"/>
    <w:rsid w:val="001761EF"/>
    <w:rsid w:val="00176955"/>
    <w:rsid w:val="001773E1"/>
    <w:rsid w:val="0018584B"/>
    <w:rsid w:val="00196521"/>
    <w:rsid w:val="00197E2F"/>
    <w:rsid w:val="001A2A22"/>
    <w:rsid w:val="001A4860"/>
    <w:rsid w:val="001B19A1"/>
    <w:rsid w:val="001B2952"/>
    <w:rsid w:val="001B33D8"/>
    <w:rsid w:val="001B3C24"/>
    <w:rsid w:val="001B40C1"/>
    <w:rsid w:val="001B6727"/>
    <w:rsid w:val="001C0D47"/>
    <w:rsid w:val="001C2B1C"/>
    <w:rsid w:val="001C2EDD"/>
    <w:rsid w:val="001C50D4"/>
    <w:rsid w:val="001C6092"/>
    <w:rsid w:val="001D1000"/>
    <w:rsid w:val="001D380C"/>
    <w:rsid w:val="001D4F30"/>
    <w:rsid w:val="001D7687"/>
    <w:rsid w:val="001D78CB"/>
    <w:rsid w:val="001E4FCE"/>
    <w:rsid w:val="001E557E"/>
    <w:rsid w:val="001F1B4B"/>
    <w:rsid w:val="001F5497"/>
    <w:rsid w:val="00201557"/>
    <w:rsid w:val="002016D5"/>
    <w:rsid w:val="002102E2"/>
    <w:rsid w:val="00210E21"/>
    <w:rsid w:val="00211D4E"/>
    <w:rsid w:val="0021297C"/>
    <w:rsid w:val="00213C95"/>
    <w:rsid w:val="0022555E"/>
    <w:rsid w:val="00231BFF"/>
    <w:rsid w:val="002331D7"/>
    <w:rsid w:val="00234CD9"/>
    <w:rsid w:val="0023518F"/>
    <w:rsid w:val="00236F52"/>
    <w:rsid w:val="00245876"/>
    <w:rsid w:val="00260967"/>
    <w:rsid w:val="00261236"/>
    <w:rsid w:val="0026298D"/>
    <w:rsid w:val="00263049"/>
    <w:rsid w:val="00271629"/>
    <w:rsid w:val="002717B8"/>
    <w:rsid w:val="00273D11"/>
    <w:rsid w:val="00274575"/>
    <w:rsid w:val="002766B6"/>
    <w:rsid w:val="0028384B"/>
    <w:rsid w:val="002847D8"/>
    <w:rsid w:val="002927AE"/>
    <w:rsid w:val="00292E97"/>
    <w:rsid w:val="00293DCB"/>
    <w:rsid w:val="00294998"/>
    <w:rsid w:val="00295801"/>
    <w:rsid w:val="002A2943"/>
    <w:rsid w:val="002B3F38"/>
    <w:rsid w:val="002B54BC"/>
    <w:rsid w:val="002B7F45"/>
    <w:rsid w:val="002C0EE6"/>
    <w:rsid w:val="002C0F61"/>
    <w:rsid w:val="002C3DA1"/>
    <w:rsid w:val="002C6C73"/>
    <w:rsid w:val="002D03CA"/>
    <w:rsid w:val="002D3877"/>
    <w:rsid w:val="002D3B91"/>
    <w:rsid w:val="002D676D"/>
    <w:rsid w:val="002E1B92"/>
    <w:rsid w:val="002F01A1"/>
    <w:rsid w:val="002F0A54"/>
    <w:rsid w:val="003022A6"/>
    <w:rsid w:val="00304CE2"/>
    <w:rsid w:val="00305839"/>
    <w:rsid w:val="003063FE"/>
    <w:rsid w:val="003114EC"/>
    <w:rsid w:val="00312182"/>
    <w:rsid w:val="0032074C"/>
    <w:rsid w:val="003214F9"/>
    <w:rsid w:val="0032211C"/>
    <w:rsid w:val="00323653"/>
    <w:rsid w:val="0034482B"/>
    <w:rsid w:val="00353929"/>
    <w:rsid w:val="00356A5D"/>
    <w:rsid w:val="00357200"/>
    <w:rsid w:val="00360E63"/>
    <w:rsid w:val="00361772"/>
    <w:rsid w:val="00364586"/>
    <w:rsid w:val="00364BB7"/>
    <w:rsid w:val="00364D2F"/>
    <w:rsid w:val="00390A6B"/>
    <w:rsid w:val="003940C3"/>
    <w:rsid w:val="003943B8"/>
    <w:rsid w:val="00396619"/>
    <w:rsid w:val="00396EF8"/>
    <w:rsid w:val="003B22F4"/>
    <w:rsid w:val="003B2772"/>
    <w:rsid w:val="003B5422"/>
    <w:rsid w:val="003B582F"/>
    <w:rsid w:val="003C02D8"/>
    <w:rsid w:val="003C2503"/>
    <w:rsid w:val="003C2C20"/>
    <w:rsid w:val="003C3EFF"/>
    <w:rsid w:val="003C4C0B"/>
    <w:rsid w:val="003C71CA"/>
    <w:rsid w:val="003C7FB7"/>
    <w:rsid w:val="003D0D98"/>
    <w:rsid w:val="003D3511"/>
    <w:rsid w:val="003D55CD"/>
    <w:rsid w:val="003E28FB"/>
    <w:rsid w:val="003F139B"/>
    <w:rsid w:val="003F4AFD"/>
    <w:rsid w:val="003F57A8"/>
    <w:rsid w:val="00400B2D"/>
    <w:rsid w:val="00406313"/>
    <w:rsid w:val="00410110"/>
    <w:rsid w:val="00414AC1"/>
    <w:rsid w:val="004223B2"/>
    <w:rsid w:val="00430E93"/>
    <w:rsid w:val="004353D4"/>
    <w:rsid w:val="004363EF"/>
    <w:rsid w:val="00440605"/>
    <w:rsid w:val="004444E7"/>
    <w:rsid w:val="00446A61"/>
    <w:rsid w:val="004477B4"/>
    <w:rsid w:val="00447EB8"/>
    <w:rsid w:val="00450C19"/>
    <w:rsid w:val="00451C2F"/>
    <w:rsid w:val="004523E0"/>
    <w:rsid w:val="0045616D"/>
    <w:rsid w:val="004767F9"/>
    <w:rsid w:val="00481FEA"/>
    <w:rsid w:val="00482A00"/>
    <w:rsid w:val="00485F1F"/>
    <w:rsid w:val="0048656C"/>
    <w:rsid w:val="00491141"/>
    <w:rsid w:val="004C12BD"/>
    <w:rsid w:val="004C21ED"/>
    <w:rsid w:val="004D41BD"/>
    <w:rsid w:val="004D7C86"/>
    <w:rsid w:val="004E03DB"/>
    <w:rsid w:val="004E0428"/>
    <w:rsid w:val="004E09D2"/>
    <w:rsid w:val="004F00B4"/>
    <w:rsid w:val="004F0266"/>
    <w:rsid w:val="004F54E1"/>
    <w:rsid w:val="0050310B"/>
    <w:rsid w:val="00505580"/>
    <w:rsid w:val="0051065F"/>
    <w:rsid w:val="00510AB0"/>
    <w:rsid w:val="00511AA2"/>
    <w:rsid w:val="00512C41"/>
    <w:rsid w:val="005237F3"/>
    <w:rsid w:val="00523BF6"/>
    <w:rsid w:val="0052663D"/>
    <w:rsid w:val="005269B4"/>
    <w:rsid w:val="00532613"/>
    <w:rsid w:val="005334E1"/>
    <w:rsid w:val="0054384F"/>
    <w:rsid w:val="005463C1"/>
    <w:rsid w:val="0054657C"/>
    <w:rsid w:val="005500AD"/>
    <w:rsid w:val="00554839"/>
    <w:rsid w:val="0055685B"/>
    <w:rsid w:val="00556B35"/>
    <w:rsid w:val="00561256"/>
    <w:rsid w:val="00571130"/>
    <w:rsid w:val="0057596B"/>
    <w:rsid w:val="00580DA5"/>
    <w:rsid w:val="00584745"/>
    <w:rsid w:val="00586FB8"/>
    <w:rsid w:val="005872C4"/>
    <w:rsid w:val="00587BB8"/>
    <w:rsid w:val="00587CA1"/>
    <w:rsid w:val="005927A8"/>
    <w:rsid w:val="00597716"/>
    <w:rsid w:val="00597F6D"/>
    <w:rsid w:val="005A078A"/>
    <w:rsid w:val="005A24A7"/>
    <w:rsid w:val="005A6342"/>
    <w:rsid w:val="005A7E3D"/>
    <w:rsid w:val="005B27E6"/>
    <w:rsid w:val="005B3D52"/>
    <w:rsid w:val="005B3D9B"/>
    <w:rsid w:val="005B42CC"/>
    <w:rsid w:val="005B658D"/>
    <w:rsid w:val="005C138D"/>
    <w:rsid w:val="005C1C49"/>
    <w:rsid w:val="005C489E"/>
    <w:rsid w:val="005C4A41"/>
    <w:rsid w:val="005C4E73"/>
    <w:rsid w:val="005D0255"/>
    <w:rsid w:val="005D65AB"/>
    <w:rsid w:val="005F31DE"/>
    <w:rsid w:val="005F6FD3"/>
    <w:rsid w:val="00601423"/>
    <w:rsid w:val="00606E45"/>
    <w:rsid w:val="00607119"/>
    <w:rsid w:val="006100C5"/>
    <w:rsid w:val="0061728F"/>
    <w:rsid w:val="00634B59"/>
    <w:rsid w:val="00636BE5"/>
    <w:rsid w:val="00640221"/>
    <w:rsid w:val="00643632"/>
    <w:rsid w:val="006449C5"/>
    <w:rsid w:val="006516B8"/>
    <w:rsid w:val="00653395"/>
    <w:rsid w:val="006564B3"/>
    <w:rsid w:val="0066415C"/>
    <w:rsid w:val="0067295E"/>
    <w:rsid w:val="00672CE4"/>
    <w:rsid w:val="006845DF"/>
    <w:rsid w:val="006867E7"/>
    <w:rsid w:val="00686C24"/>
    <w:rsid w:val="0069027C"/>
    <w:rsid w:val="00691B6C"/>
    <w:rsid w:val="00692EDF"/>
    <w:rsid w:val="0069760B"/>
    <w:rsid w:val="006A35B7"/>
    <w:rsid w:val="006B1DB2"/>
    <w:rsid w:val="006B7355"/>
    <w:rsid w:val="006C3E6B"/>
    <w:rsid w:val="006C45A5"/>
    <w:rsid w:val="006C5A43"/>
    <w:rsid w:val="006D0E24"/>
    <w:rsid w:val="006D4A43"/>
    <w:rsid w:val="006E0A67"/>
    <w:rsid w:val="006E3900"/>
    <w:rsid w:val="006F4516"/>
    <w:rsid w:val="006F68DD"/>
    <w:rsid w:val="006F6D99"/>
    <w:rsid w:val="006F7D90"/>
    <w:rsid w:val="0070104D"/>
    <w:rsid w:val="0070128E"/>
    <w:rsid w:val="0070274B"/>
    <w:rsid w:val="007038F8"/>
    <w:rsid w:val="00705DF7"/>
    <w:rsid w:val="00706470"/>
    <w:rsid w:val="00706B22"/>
    <w:rsid w:val="00707772"/>
    <w:rsid w:val="007112F1"/>
    <w:rsid w:val="0071394E"/>
    <w:rsid w:val="00717925"/>
    <w:rsid w:val="007231E3"/>
    <w:rsid w:val="00724267"/>
    <w:rsid w:val="00725B56"/>
    <w:rsid w:val="00730B1C"/>
    <w:rsid w:val="00730B33"/>
    <w:rsid w:val="00731E2B"/>
    <w:rsid w:val="00734FD4"/>
    <w:rsid w:val="00740A5F"/>
    <w:rsid w:val="00740BDA"/>
    <w:rsid w:val="00740CE7"/>
    <w:rsid w:val="00746E8D"/>
    <w:rsid w:val="00751B3F"/>
    <w:rsid w:val="00753415"/>
    <w:rsid w:val="00756C14"/>
    <w:rsid w:val="0075787D"/>
    <w:rsid w:val="007654AE"/>
    <w:rsid w:val="007677F3"/>
    <w:rsid w:val="007700E5"/>
    <w:rsid w:val="00770CD2"/>
    <w:rsid w:val="00771228"/>
    <w:rsid w:val="0077663E"/>
    <w:rsid w:val="0078146E"/>
    <w:rsid w:val="00790925"/>
    <w:rsid w:val="00796955"/>
    <w:rsid w:val="007B3837"/>
    <w:rsid w:val="007B4F7E"/>
    <w:rsid w:val="007B770D"/>
    <w:rsid w:val="007C1BA6"/>
    <w:rsid w:val="007C3060"/>
    <w:rsid w:val="007C4160"/>
    <w:rsid w:val="007C7DE5"/>
    <w:rsid w:val="007D0AD1"/>
    <w:rsid w:val="007D3B57"/>
    <w:rsid w:val="007D40D7"/>
    <w:rsid w:val="007D4518"/>
    <w:rsid w:val="007E0471"/>
    <w:rsid w:val="007E7E89"/>
    <w:rsid w:val="007F1E26"/>
    <w:rsid w:val="007F3300"/>
    <w:rsid w:val="007F382A"/>
    <w:rsid w:val="007F6510"/>
    <w:rsid w:val="00801004"/>
    <w:rsid w:val="00801195"/>
    <w:rsid w:val="008039AB"/>
    <w:rsid w:val="00803B68"/>
    <w:rsid w:val="0081043B"/>
    <w:rsid w:val="00810492"/>
    <w:rsid w:val="00811185"/>
    <w:rsid w:val="008173BF"/>
    <w:rsid w:val="008204A7"/>
    <w:rsid w:val="008225A4"/>
    <w:rsid w:val="008243CE"/>
    <w:rsid w:val="00827C2B"/>
    <w:rsid w:val="008331F9"/>
    <w:rsid w:val="00843993"/>
    <w:rsid w:val="00844DAD"/>
    <w:rsid w:val="0085048A"/>
    <w:rsid w:val="00851C06"/>
    <w:rsid w:val="008525FC"/>
    <w:rsid w:val="00855861"/>
    <w:rsid w:val="00856A41"/>
    <w:rsid w:val="00864BDC"/>
    <w:rsid w:val="00865C3D"/>
    <w:rsid w:val="008673FC"/>
    <w:rsid w:val="008708BE"/>
    <w:rsid w:val="0087222E"/>
    <w:rsid w:val="00880BC1"/>
    <w:rsid w:val="00891DDB"/>
    <w:rsid w:val="00895FC2"/>
    <w:rsid w:val="008B251A"/>
    <w:rsid w:val="008B4CA9"/>
    <w:rsid w:val="008C2B37"/>
    <w:rsid w:val="008C776E"/>
    <w:rsid w:val="008D1FCA"/>
    <w:rsid w:val="008E461F"/>
    <w:rsid w:val="008E73F1"/>
    <w:rsid w:val="008F0D64"/>
    <w:rsid w:val="008F124B"/>
    <w:rsid w:val="008F2DA0"/>
    <w:rsid w:val="008F69BC"/>
    <w:rsid w:val="008F6EA1"/>
    <w:rsid w:val="0090157E"/>
    <w:rsid w:val="00904695"/>
    <w:rsid w:val="00911DB7"/>
    <w:rsid w:val="00913E23"/>
    <w:rsid w:val="009210E5"/>
    <w:rsid w:val="009215CC"/>
    <w:rsid w:val="009219F1"/>
    <w:rsid w:val="00924B8F"/>
    <w:rsid w:val="00924D9D"/>
    <w:rsid w:val="00935F8F"/>
    <w:rsid w:val="009421A5"/>
    <w:rsid w:val="009502B4"/>
    <w:rsid w:val="00955A50"/>
    <w:rsid w:val="00956DAD"/>
    <w:rsid w:val="009603A4"/>
    <w:rsid w:val="00966D2B"/>
    <w:rsid w:val="009722C8"/>
    <w:rsid w:val="00973980"/>
    <w:rsid w:val="009752EA"/>
    <w:rsid w:val="00981BCD"/>
    <w:rsid w:val="00982D29"/>
    <w:rsid w:val="00987819"/>
    <w:rsid w:val="00987923"/>
    <w:rsid w:val="00987E71"/>
    <w:rsid w:val="0099347D"/>
    <w:rsid w:val="0099431C"/>
    <w:rsid w:val="0099609D"/>
    <w:rsid w:val="009A0F10"/>
    <w:rsid w:val="009A3D7E"/>
    <w:rsid w:val="009A486E"/>
    <w:rsid w:val="009A6D01"/>
    <w:rsid w:val="009B29F3"/>
    <w:rsid w:val="009B4BC8"/>
    <w:rsid w:val="009B5189"/>
    <w:rsid w:val="009B5642"/>
    <w:rsid w:val="009B6D92"/>
    <w:rsid w:val="009C0DA8"/>
    <w:rsid w:val="009C3224"/>
    <w:rsid w:val="009C4CA6"/>
    <w:rsid w:val="009D0428"/>
    <w:rsid w:val="009D0564"/>
    <w:rsid w:val="009D23EB"/>
    <w:rsid w:val="009D7771"/>
    <w:rsid w:val="009D7B8E"/>
    <w:rsid w:val="009E44A5"/>
    <w:rsid w:val="009E50B1"/>
    <w:rsid w:val="009E633C"/>
    <w:rsid w:val="009F7EAD"/>
    <w:rsid w:val="00A00571"/>
    <w:rsid w:val="00A122B2"/>
    <w:rsid w:val="00A143D7"/>
    <w:rsid w:val="00A144E9"/>
    <w:rsid w:val="00A15DC3"/>
    <w:rsid w:val="00A17A00"/>
    <w:rsid w:val="00A20043"/>
    <w:rsid w:val="00A252B9"/>
    <w:rsid w:val="00A33615"/>
    <w:rsid w:val="00A35A6D"/>
    <w:rsid w:val="00A368F4"/>
    <w:rsid w:val="00A453ED"/>
    <w:rsid w:val="00A53775"/>
    <w:rsid w:val="00A550B3"/>
    <w:rsid w:val="00A55C69"/>
    <w:rsid w:val="00A55D29"/>
    <w:rsid w:val="00A60BEA"/>
    <w:rsid w:val="00A75FD0"/>
    <w:rsid w:val="00A81892"/>
    <w:rsid w:val="00A961F9"/>
    <w:rsid w:val="00AA1CA5"/>
    <w:rsid w:val="00AA2E35"/>
    <w:rsid w:val="00AA3231"/>
    <w:rsid w:val="00AB058C"/>
    <w:rsid w:val="00AB4DEA"/>
    <w:rsid w:val="00AB6F01"/>
    <w:rsid w:val="00AC2FE3"/>
    <w:rsid w:val="00AC321E"/>
    <w:rsid w:val="00AC426F"/>
    <w:rsid w:val="00AC6B26"/>
    <w:rsid w:val="00AD2034"/>
    <w:rsid w:val="00AD3C0D"/>
    <w:rsid w:val="00AD6622"/>
    <w:rsid w:val="00AE0C75"/>
    <w:rsid w:val="00AE4C60"/>
    <w:rsid w:val="00B01CDC"/>
    <w:rsid w:val="00B1075B"/>
    <w:rsid w:val="00B136E3"/>
    <w:rsid w:val="00B22E57"/>
    <w:rsid w:val="00B245D2"/>
    <w:rsid w:val="00B35C71"/>
    <w:rsid w:val="00B373F7"/>
    <w:rsid w:val="00B403A2"/>
    <w:rsid w:val="00B41F6D"/>
    <w:rsid w:val="00B4413C"/>
    <w:rsid w:val="00B47518"/>
    <w:rsid w:val="00B51935"/>
    <w:rsid w:val="00B53BD2"/>
    <w:rsid w:val="00B60236"/>
    <w:rsid w:val="00B6028F"/>
    <w:rsid w:val="00B66E7C"/>
    <w:rsid w:val="00B7196E"/>
    <w:rsid w:val="00B740FA"/>
    <w:rsid w:val="00B81B88"/>
    <w:rsid w:val="00B81C21"/>
    <w:rsid w:val="00B92D6C"/>
    <w:rsid w:val="00B93B02"/>
    <w:rsid w:val="00B93C33"/>
    <w:rsid w:val="00B9470E"/>
    <w:rsid w:val="00B956AB"/>
    <w:rsid w:val="00BA6B22"/>
    <w:rsid w:val="00BA7CF8"/>
    <w:rsid w:val="00BC0DA4"/>
    <w:rsid w:val="00BC5966"/>
    <w:rsid w:val="00BC601B"/>
    <w:rsid w:val="00BD5F60"/>
    <w:rsid w:val="00BD73C1"/>
    <w:rsid w:val="00BE4599"/>
    <w:rsid w:val="00BE7633"/>
    <w:rsid w:val="00BF07F9"/>
    <w:rsid w:val="00BF134B"/>
    <w:rsid w:val="00C010B8"/>
    <w:rsid w:val="00C05310"/>
    <w:rsid w:val="00C05FB2"/>
    <w:rsid w:val="00C06B61"/>
    <w:rsid w:val="00C10806"/>
    <w:rsid w:val="00C11CBB"/>
    <w:rsid w:val="00C16C70"/>
    <w:rsid w:val="00C172F6"/>
    <w:rsid w:val="00C176E9"/>
    <w:rsid w:val="00C22EF1"/>
    <w:rsid w:val="00C27E04"/>
    <w:rsid w:val="00C30C77"/>
    <w:rsid w:val="00C37EA9"/>
    <w:rsid w:val="00C4652B"/>
    <w:rsid w:val="00C466F8"/>
    <w:rsid w:val="00C510A4"/>
    <w:rsid w:val="00C6538D"/>
    <w:rsid w:val="00C658F9"/>
    <w:rsid w:val="00C73FBF"/>
    <w:rsid w:val="00C76059"/>
    <w:rsid w:val="00C77C8B"/>
    <w:rsid w:val="00C80DF4"/>
    <w:rsid w:val="00C865C3"/>
    <w:rsid w:val="00C91A05"/>
    <w:rsid w:val="00C92097"/>
    <w:rsid w:val="00CA19B8"/>
    <w:rsid w:val="00CA37DF"/>
    <w:rsid w:val="00CA4554"/>
    <w:rsid w:val="00CB3D52"/>
    <w:rsid w:val="00CB4AD8"/>
    <w:rsid w:val="00CB7FD5"/>
    <w:rsid w:val="00CC0B2A"/>
    <w:rsid w:val="00CC1975"/>
    <w:rsid w:val="00CC64A8"/>
    <w:rsid w:val="00CC773C"/>
    <w:rsid w:val="00CC7F4A"/>
    <w:rsid w:val="00CD1DFA"/>
    <w:rsid w:val="00CD4FCD"/>
    <w:rsid w:val="00CE1769"/>
    <w:rsid w:val="00CE23FD"/>
    <w:rsid w:val="00CE2FB4"/>
    <w:rsid w:val="00CE6023"/>
    <w:rsid w:val="00CF079D"/>
    <w:rsid w:val="00CF126C"/>
    <w:rsid w:val="00CF2779"/>
    <w:rsid w:val="00CF465D"/>
    <w:rsid w:val="00D01558"/>
    <w:rsid w:val="00D0271D"/>
    <w:rsid w:val="00D03558"/>
    <w:rsid w:val="00D040E1"/>
    <w:rsid w:val="00D171F8"/>
    <w:rsid w:val="00D17B14"/>
    <w:rsid w:val="00D26EA7"/>
    <w:rsid w:val="00D3366E"/>
    <w:rsid w:val="00D347BF"/>
    <w:rsid w:val="00D41170"/>
    <w:rsid w:val="00D4393A"/>
    <w:rsid w:val="00D440B8"/>
    <w:rsid w:val="00D46922"/>
    <w:rsid w:val="00D51889"/>
    <w:rsid w:val="00D535E6"/>
    <w:rsid w:val="00D63B5B"/>
    <w:rsid w:val="00D67B4E"/>
    <w:rsid w:val="00D70627"/>
    <w:rsid w:val="00D72306"/>
    <w:rsid w:val="00D72970"/>
    <w:rsid w:val="00D72BA1"/>
    <w:rsid w:val="00D74E17"/>
    <w:rsid w:val="00D76B97"/>
    <w:rsid w:val="00D77958"/>
    <w:rsid w:val="00D818BC"/>
    <w:rsid w:val="00D90C3D"/>
    <w:rsid w:val="00D93D56"/>
    <w:rsid w:val="00DA0828"/>
    <w:rsid w:val="00DA0EDF"/>
    <w:rsid w:val="00DA77ED"/>
    <w:rsid w:val="00DB0385"/>
    <w:rsid w:val="00DB0E56"/>
    <w:rsid w:val="00DB60EF"/>
    <w:rsid w:val="00DB6C28"/>
    <w:rsid w:val="00DB6DF6"/>
    <w:rsid w:val="00DC246D"/>
    <w:rsid w:val="00DC3887"/>
    <w:rsid w:val="00DC78CE"/>
    <w:rsid w:val="00DD1172"/>
    <w:rsid w:val="00DD4F0D"/>
    <w:rsid w:val="00DE2A89"/>
    <w:rsid w:val="00DE50B7"/>
    <w:rsid w:val="00DF154A"/>
    <w:rsid w:val="00DF2A49"/>
    <w:rsid w:val="00DF334A"/>
    <w:rsid w:val="00DF38E7"/>
    <w:rsid w:val="00E03E71"/>
    <w:rsid w:val="00E101FD"/>
    <w:rsid w:val="00E102E2"/>
    <w:rsid w:val="00E1071A"/>
    <w:rsid w:val="00E14F46"/>
    <w:rsid w:val="00E26929"/>
    <w:rsid w:val="00E30636"/>
    <w:rsid w:val="00E31E07"/>
    <w:rsid w:val="00E410D9"/>
    <w:rsid w:val="00E45BA5"/>
    <w:rsid w:val="00E5172B"/>
    <w:rsid w:val="00E6220D"/>
    <w:rsid w:val="00E65114"/>
    <w:rsid w:val="00E66BF2"/>
    <w:rsid w:val="00E70E06"/>
    <w:rsid w:val="00E745EE"/>
    <w:rsid w:val="00E74B88"/>
    <w:rsid w:val="00E8088C"/>
    <w:rsid w:val="00E9085A"/>
    <w:rsid w:val="00E95E9D"/>
    <w:rsid w:val="00E97999"/>
    <w:rsid w:val="00EA5374"/>
    <w:rsid w:val="00EA6B3C"/>
    <w:rsid w:val="00EB2044"/>
    <w:rsid w:val="00EC4734"/>
    <w:rsid w:val="00EC6D56"/>
    <w:rsid w:val="00ED057D"/>
    <w:rsid w:val="00ED1A12"/>
    <w:rsid w:val="00ED5B39"/>
    <w:rsid w:val="00ED6EF9"/>
    <w:rsid w:val="00EE5B71"/>
    <w:rsid w:val="00F0266E"/>
    <w:rsid w:val="00F037A4"/>
    <w:rsid w:val="00F1186E"/>
    <w:rsid w:val="00F14E72"/>
    <w:rsid w:val="00F16399"/>
    <w:rsid w:val="00F22620"/>
    <w:rsid w:val="00F24A58"/>
    <w:rsid w:val="00F318F1"/>
    <w:rsid w:val="00F32B89"/>
    <w:rsid w:val="00F3323C"/>
    <w:rsid w:val="00F339E9"/>
    <w:rsid w:val="00F36DFF"/>
    <w:rsid w:val="00F442C7"/>
    <w:rsid w:val="00F46A6E"/>
    <w:rsid w:val="00F47C59"/>
    <w:rsid w:val="00F50A32"/>
    <w:rsid w:val="00F52286"/>
    <w:rsid w:val="00F5329B"/>
    <w:rsid w:val="00F539A6"/>
    <w:rsid w:val="00F54A12"/>
    <w:rsid w:val="00F5661E"/>
    <w:rsid w:val="00F645C0"/>
    <w:rsid w:val="00F652B0"/>
    <w:rsid w:val="00F70215"/>
    <w:rsid w:val="00F7158F"/>
    <w:rsid w:val="00F735A6"/>
    <w:rsid w:val="00F75AAD"/>
    <w:rsid w:val="00F9008B"/>
    <w:rsid w:val="00F9736C"/>
    <w:rsid w:val="00FA18FD"/>
    <w:rsid w:val="00FA4564"/>
    <w:rsid w:val="00FA521D"/>
    <w:rsid w:val="00FA558F"/>
    <w:rsid w:val="00FA716A"/>
    <w:rsid w:val="00FB204F"/>
    <w:rsid w:val="00FB3ECB"/>
    <w:rsid w:val="00FB6710"/>
    <w:rsid w:val="00FC22D0"/>
    <w:rsid w:val="00FC2400"/>
    <w:rsid w:val="00FC43AF"/>
    <w:rsid w:val="00FC7D71"/>
    <w:rsid w:val="00FD7722"/>
    <w:rsid w:val="00FD7867"/>
    <w:rsid w:val="00FD79FE"/>
    <w:rsid w:val="00FE7EF0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EFEDC"/>
  <w15:chartTrackingRefBased/>
  <w15:docId w15:val="{2693533F-CBAE-4A97-ABD5-E6BFFA7AC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E57"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42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4FC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E4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4FCE"/>
  </w:style>
  <w:style w:type="paragraph" w:styleId="Piedepgina">
    <w:name w:val="footer"/>
    <w:basedOn w:val="Normal"/>
    <w:link w:val="PiedepginaCar"/>
    <w:uiPriority w:val="99"/>
    <w:unhideWhenUsed/>
    <w:rsid w:val="001E4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4FCE"/>
  </w:style>
  <w:style w:type="character" w:styleId="Hipervnculo">
    <w:name w:val="Hyperlink"/>
    <w:basedOn w:val="Fuentedeprrafopredeter"/>
    <w:uiPriority w:val="99"/>
    <w:unhideWhenUsed/>
    <w:rsid w:val="00D040E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40E1"/>
    <w:rPr>
      <w:color w:val="605E5C"/>
      <w:shd w:val="clear" w:color="auto" w:fill="E1DFDD"/>
    </w:rPr>
  </w:style>
  <w:style w:type="paragraph" w:customStyle="1" w:styleId="Prrafobsico">
    <w:name w:val="[Párrafo básico]"/>
    <w:basedOn w:val="Normal"/>
    <w:uiPriority w:val="99"/>
    <w:rsid w:val="0069760B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Theme="minorEastAsia" w:hAnsi="MinionPro-Regular" w:cs="MinionPro-Regular"/>
      <w:color w:val="000000"/>
      <w:sz w:val="24"/>
      <w:szCs w:val="24"/>
      <w:lang w:val="es-ES_tradnl" w:eastAsia="es-ES"/>
    </w:rPr>
  </w:style>
  <w:style w:type="paragraph" w:styleId="Revisin">
    <w:name w:val="Revision"/>
    <w:hidden/>
    <w:uiPriority w:val="99"/>
    <w:semiHidden/>
    <w:rsid w:val="00B956AB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717925"/>
    <w:rPr>
      <w:color w:val="954F72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42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4C1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AD6622"/>
  </w:style>
  <w:style w:type="character" w:styleId="Refdecomentario">
    <w:name w:val="annotation reference"/>
    <w:basedOn w:val="Fuentedeprrafopredeter"/>
    <w:uiPriority w:val="99"/>
    <w:semiHidden/>
    <w:unhideWhenUsed/>
    <w:rsid w:val="00DD4F0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D4F0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D4F0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4F0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4F0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F07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07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23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36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59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91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415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843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3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8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00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36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48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52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865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6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65444">
          <w:marLeft w:val="0"/>
          <w:marRight w:val="0"/>
          <w:marTop w:val="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1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95738">
                      <w:marLeft w:val="14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6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53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1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1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424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46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3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8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50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93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76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56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Jose.a.meseguer@caixabank.com" TargetMode="External"/><Relationship Id="rId2" Type="http://schemas.openxmlformats.org/officeDocument/2006/relationships/hyperlink" Target="mailto:Jose.a.meseguer@caixabank.com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EDD63-EDDE-4294-949B-D32A20F0F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910</Words>
  <Characters>5010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Noelia Pino</dc:creator>
  <cp:keywords/>
  <dc:description/>
  <cp:lastModifiedBy>JOSE ANTONIO MESEGUER CONTRERAS</cp:lastModifiedBy>
  <cp:revision>4</cp:revision>
  <dcterms:created xsi:type="dcterms:W3CDTF">2025-04-01T13:41:00Z</dcterms:created>
  <dcterms:modified xsi:type="dcterms:W3CDTF">2025-04-03T15:52:00Z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2c11c9e-624c-4a75-9f78-0989052ff6ea_Enabled">
    <vt:lpwstr>true</vt:lpwstr>
  </property>
  <property fmtid="{D5CDD505-2E9C-101B-9397-08002B2CF9AE}" pid="3" name="MSIP_Label_c2c11c9e-624c-4a75-9f78-0989052ff6ea_SetDate">
    <vt:lpwstr>2022-09-12T12:11:05Z</vt:lpwstr>
  </property>
  <property fmtid="{D5CDD505-2E9C-101B-9397-08002B2CF9AE}" pid="4" name="MSIP_Label_c2c11c9e-624c-4a75-9f78-0989052ff6ea_Method">
    <vt:lpwstr>Standard</vt:lpwstr>
  </property>
  <property fmtid="{D5CDD505-2E9C-101B-9397-08002B2CF9AE}" pid="5" name="MSIP_Label_c2c11c9e-624c-4a75-9f78-0989052ff6ea_Name">
    <vt:lpwstr>c2c11c9e-624c-4a75-9f78-0989052ff6ea</vt:lpwstr>
  </property>
  <property fmtid="{D5CDD505-2E9C-101B-9397-08002B2CF9AE}" pid="6" name="MSIP_Label_c2c11c9e-624c-4a75-9f78-0989052ff6ea_SiteId">
    <vt:lpwstr>5df31d35-3ba9-481e-a3c8-ff9be3ee783b</vt:lpwstr>
  </property>
  <property fmtid="{D5CDD505-2E9C-101B-9397-08002B2CF9AE}" pid="7" name="MSIP_Label_c2c11c9e-624c-4a75-9f78-0989052ff6ea_ActionId">
    <vt:lpwstr>f42509b9-c4b9-45ea-b9b5-7713a7ee1d42</vt:lpwstr>
  </property>
  <property fmtid="{D5CDD505-2E9C-101B-9397-08002B2CF9AE}" pid="8" name="MSIP_Label_c2c11c9e-624c-4a75-9f78-0989052ff6ea_ContentBits">
    <vt:lpwstr>0</vt:lpwstr>
  </property>
</Properties>
</file>