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0A085" w14:textId="77777777" w:rsidR="00495D8F" w:rsidRDefault="00495D8F" w:rsidP="00495D8F">
      <w:pPr>
        <w:jc w:val="center"/>
        <w:rPr>
          <w:rFonts w:ascii="Inter Extra Bold" w:hAnsi="Inter Extra Bold"/>
          <w:b/>
          <w:bCs/>
          <w:sz w:val="28"/>
          <w:szCs w:val="28"/>
        </w:rPr>
      </w:pPr>
    </w:p>
    <w:p w14:paraId="7529C0F0" w14:textId="17180190" w:rsidR="00495D8F" w:rsidRPr="00495D8F" w:rsidRDefault="00495D8F" w:rsidP="00495D8F">
      <w:pPr>
        <w:jc w:val="center"/>
        <w:rPr>
          <w:rFonts w:ascii="Inter Extra Bold" w:hAnsi="Inter Extra Bold"/>
          <w:b/>
          <w:bCs/>
          <w:sz w:val="28"/>
          <w:szCs w:val="28"/>
        </w:rPr>
      </w:pPr>
      <w:r w:rsidRPr="00495D8F">
        <w:rPr>
          <w:rFonts w:ascii="Inter Extra Bold" w:hAnsi="Inter Extra Bold"/>
          <w:b/>
          <w:bCs/>
          <w:sz w:val="28"/>
          <w:szCs w:val="28"/>
        </w:rPr>
        <w:t xml:space="preserve">Fundación Bancaja </w:t>
      </w:r>
      <w:r>
        <w:rPr>
          <w:rFonts w:ascii="Inter Extra Bold" w:hAnsi="Inter Extra Bold"/>
          <w:b/>
          <w:bCs/>
          <w:sz w:val="28"/>
          <w:szCs w:val="28"/>
        </w:rPr>
        <w:t xml:space="preserve">y CaixaBank </w:t>
      </w:r>
      <w:r w:rsidRPr="00495D8F">
        <w:rPr>
          <w:rFonts w:ascii="Inter Extra Bold" w:hAnsi="Inter Extra Bold"/>
          <w:b/>
          <w:bCs/>
          <w:sz w:val="28"/>
          <w:szCs w:val="28"/>
        </w:rPr>
        <w:t xml:space="preserve">convocan ayudas para la inclusión social en la </w:t>
      </w:r>
      <w:proofErr w:type="spellStart"/>
      <w:r w:rsidRPr="00495D8F">
        <w:rPr>
          <w:rFonts w:ascii="Inter Extra Bold" w:hAnsi="Inter Extra Bold"/>
          <w:b/>
          <w:bCs/>
          <w:sz w:val="28"/>
          <w:szCs w:val="28"/>
        </w:rPr>
        <w:t>Comunitat</w:t>
      </w:r>
      <w:proofErr w:type="spellEnd"/>
      <w:r w:rsidRPr="00495D8F">
        <w:rPr>
          <w:rFonts w:ascii="Inter Extra Bold" w:hAnsi="Inter Extra Bold"/>
          <w:b/>
          <w:bCs/>
          <w:sz w:val="28"/>
          <w:szCs w:val="28"/>
        </w:rPr>
        <w:t xml:space="preserve"> Valenciana</w:t>
      </w:r>
    </w:p>
    <w:p w14:paraId="0B3B6FE1" w14:textId="77777777" w:rsidR="00495D8F" w:rsidRDefault="00495D8F" w:rsidP="00495D8F">
      <w:pPr>
        <w:spacing w:before="100" w:line="260" w:lineRule="exact"/>
        <w:jc w:val="center"/>
        <w:rPr>
          <w:rFonts w:ascii="Inter Extra Bold" w:hAnsi="Inter Extra Bold"/>
          <w:b/>
          <w:bCs/>
          <w:sz w:val="28"/>
          <w:szCs w:val="28"/>
        </w:rPr>
      </w:pPr>
    </w:p>
    <w:p w14:paraId="430273A9" w14:textId="114923B8" w:rsidR="00495D8F" w:rsidRPr="00495D8F" w:rsidRDefault="00495D8F" w:rsidP="00495D8F">
      <w:pPr>
        <w:spacing w:before="100" w:line="260" w:lineRule="exact"/>
        <w:jc w:val="center"/>
        <w:rPr>
          <w:rFonts w:ascii="Inter Light" w:hAnsi="Inter Light"/>
          <w:b/>
          <w:bCs/>
          <w:sz w:val="22"/>
          <w:szCs w:val="22"/>
        </w:rPr>
      </w:pPr>
      <w:r w:rsidRPr="00495D8F">
        <w:rPr>
          <w:rFonts w:ascii="Inter Light" w:hAnsi="Inter Light"/>
          <w:b/>
          <w:bCs/>
          <w:sz w:val="22"/>
          <w:szCs w:val="22"/>
        </w:rPr>
        <w:t xml:space="preserve">Ambas entidades lanzan la </w:t>
      </w:r>
      <w:r w:rsidR="00D824CB">
        <w:rPr>
          <w:rFonts w:ascii="Inter Light" w:hAnsi="Inter Light"/>
          <w:b/>
          <w:bCs/>
          <w:sz w:val="22"/>
          <w:szCs w:val="22"/>
        </w:rPr>
        <w:t>duodécima</w:t>
      </w:r>
      <w:r w:rsidRPr="00495D8F">
        <w:rPr>
          <w:rFonts w:ascii="Inter Light" w:hAnsi="Inter Light"/>
          <w:b/>
          <w:bCs/>
          <w:sz w:val="22"/>
          <w:szCs w:val="22"/>
        </w:rPr>
        <w:t xml:space="preserve"> edición de la ‘Convocatoria Capaces’, que promueve iniciativas de inclusión social de personas con discapacidad y en situación de dependencia</w:t>
      </w:r>
    </w:p>
    <w:p w14:paraId="501BEA44" w14:textId="77777777" w:rsidR="00495D8F" w:rsidRPr="00495D8F" w:rsidRDefault="00495D8F" w:rsidP="00495D8F">
      <w:pPr>
        <w:spacing w:before="100" w:line="260" w:lineRule="exact"/>
        <w:jc w:val="center"/>
        <w:rPr>
          <w:rFonts w:ascii="Inter Light" w:hAnsi="Inter Light"/>
          <w:b/>
          <w:bCs/>
          <w:sz w:val="22"/>
          <w:szCs w:val="22"/>
        </w:rPr>
      </w:pPr>
    </w:p>
    <w:p w14:paraId="59F724AB" w14:textId="45F625F4" w:rsidR="00495D8F" w:rsidRPr="00495D8F" w:rsidRDefault="00495D8F" w:rsidP="00495D8F">
      <w:pPr>
        <w:spacing w:before="100" w:line="260" w:lineRule="exact"/>
        <w:jc w:val="center"/>
        <w:rPr>
          <w:rFonts w:ascii="Inter Light" w:hAnsi="Inter Light"/>
          <w:b/>
          <w:bCs/>
          <w:sz w:val="22"/>
          <w:szCs w:val="22"/>
        </w:rPr>
      </w:pPr>
      <w:r w:rsidRPr="00495D8F">
        <w:rPr>
          <w:rFonts w:ascii="Inter Light" w:hAnsi="Inter Light"/>
          <w:b/>
          <w:bCs/>
          <w:sz w:val="22"/>
          <w:szCs w:val="22"/>
        </w:rPr>
        <w:t>La convocatoria, dotada económicamente con 2</w:t>
      </w:r>
      <w:r>
        <w:rPr>
          <w:rFonts w:ascii="Inter Light" w:hAnsi="Inter Light"/>
          <w:b/>
          <w:bCs/>
          <w:sz w:val="22"/>
          <w:szCs w:val="22"/>
        </w:rPr>
        <w:t>0</w:t>
      </w:r>
      <w:r w:rsidRPr="00495D8F">
        <w:rPr>
          <w:rFonts w:ascii="Inter Light" w:hAnsi="Inter Light"/>
          <w:b/>
          <w:bCs/>
          <w:sz w:val="22"/>
          <w:szCs w:val="22"/>
        </w:rPr>
        <w:t>0.000 euros aportados por la entidad financiera, se enmarca en el convenio de colaboración entre CaixaBank y Fundación Bancaja en materia de acción social</w:t>
      </w:r>
      <w:r w:rsidR="00D824CB">
        <w:rPr>
          <w:rFonts w:ascii="Inter Light" w:hAnsi="Inter Light"/>
          <w:b/>
          <w:bCs/>
          <w:sz w:val="22"/>
          <w:szCs w:val="22"/>
        </w:rPr>
        <w:t xml:space="preserve"> para el ejercicio 2025</w:t>
      </w:r>
    </w:p>
    <w:p w14:paraId="79469886" w14:textId="77777777" w:rsidR="00495D8F" w:rsidRPr="00495D8F" w:rsidRDefault="00495D8F" w:rsidP="00495D8F">
      <w:pPr>
        <w:spacing w:before="100" w:line="260" w:lineRule="exact"/>
        <w:jc w:val="center"/>
        <w:rPr>
          <w:rFonts w:ascii="Inter Light" w:hAnsi="Inter Light"/>
          <w:b/>
          <w:bCs/>
          <w:sz w:val="22"/>
          <w:szCs w:val="22"/>
        </w:rPr>
      </w:pPr>
    </w:p>
    <w:p w14:paraId="69CC8820" w14:textId="28CBDCD6" w:rsidR="00495D8F" w:rsidRDefault="00495D8F" w:rsidP="00495D8F">
      <w:pPr>
        <w:spacing w:before="100" w:line="260" w:lineRule="exact"/>
        <w:jc w:val="center"/>
        <w:rPr>
          <w:rFonts w:ascii="Inter Light" w:hAnsi="Inter Light"/>
          <w:b/>
          <w:bCs/>
          <w:sz w:val="22"/>
          <w:szCs w:val="22"/>
        </w:rPr>
      </w:pPr>
      <w:r w:rsidRPr="00495D8F">
        <w:rPr>
          <w:rFonts w:ascii="Inter Light" w:hAnsi="Inter Light"/>
          <w:b/>
          <w:bCs/>
          <w:sz w:val="22"/>
          <w:szCs w:val="22"/>
        </w:rPr>
        <w:t xml:space="preserve">Los proyectos podrán presentarse hasta el </w:t>
      </w:r>
      <w:r>
        <w:rPr>
          <w:rFonts w:ascii="Inter Light" w:hAnsi="Inter Light"/>
          <w:b/>
          <w:bCs/>
          <w:sz w:val="22"/>
          <w:szCs w:val="22"/>
        </w:rPr>
        <w:t>23</w:t>
      </w:r>
      <w:r w:rsidRPr="00495D8F">
        <w:rPr>
          <w:rFonts w:ascii="Inter Light" w:hAnsi="Inter Light"/>
          <w:b/>
          <w:bCs/>
          <w:sz w:val="22"/>
          <w:szCs w:val="22"/>
        </w:rPr>
        <w:t xml:space="preserve"> de mayo </w:t>
      </w:r>
      <w:hyperlink r:id="rId6" w:history="1">
        <w:r w:rsidRPr="00D76530">
          <w:rPr>
            <w:rStyle w:val="Hipervnculo"/>
            <w:rFonts w:ascii="Inter Light" w:hAnsi="Inter Light"/>
            <w:b/>
            <w:bCs/>
            <w:sz w:val="22"/>
            <w:szCs w:val="22"/>
          </w:rPr>
          <w:t>en la web de Fundación Bancaja</w:t>
        </w:r>
      </w:hyperlink>
    </w:p>
    <w:p w14:paraId="73670CC8" w14:textId="77777777" w:rsidR="00495D8F" w:rsidRPr="009D411C" w:rsidRDefault="00495D8F" w:rsidP="00495D8F">
      <w:pPr>
        <w:spacing w:before="100" w:line="260" w:lineRule="exact"/>
        <w:jc w:val="center"/>
        <w:rPr>
          <w:rFonts w:ascii="Inter Extra Bold" w:hAnsi="Inter Extra Bold"/>
          <w:b/>
          <w:bCs/>
          <w:sz w:val="28"/>
          <w:szCs w:val="28"/>
        </w:rPr>
      </w:pPr>
    </w:p>
    <w:p w14:paraId="3CEE7774" w14:textId="7250E4CD" w:rsidR="00495D8F" w:rsidRPr="00495D8F" w:rsidRDefault="00495D8F" w:rsidP="00495D8F">
      <w:pPr>
        <w:spacing w:before="100" w:line="260" w:lineRule="exact"/>
        <w:jc w:val="both"/>
        <w:rPr>
          <w:rFonts w:ascii="Inter Light" w:hAnsi="Inter Light" w:cs="Arial"/>
          <w:bCs/>
          <w:sz w:val="20"/>
          <w:szCs w:val="20"/>
        </w:rPr>
      </w:pPr>
      <w:r w:rsidRPr="00F66CFF">
        <w:rPr>
          <w:rFonts w:ascii="Inter Light" w:hAnsi="Inter Light" w:cs="Arial"/>
          <w:b/>
          <w:sz w:val="20"/>
          <w:szCs w:val="20"/>
        </w:rPr>
        <w:t>Valencia,</w:t>
      </w:r>
      <w:r w:rsidR="00A55BA7">
        <w:rPr>
          <w:rFonts w:ascii="Inter Light" w:hAnsi="Inter Light" w:cs="Arial"/>
          <w:b/>
          <w:sz w:val="20"/>
          <w:szCs w:val="20"/>
        </w:rPr>
        <w:t xml:space="preserve"> 7</w:t>
      </w:r>
      <w:r>
        <w:rPr>
          <w:rFonts w:ascii="Inter Light" w:hAnsi="Inter Light" w:cs="Arial"/>
          <w:b/>
          <w:sz w:val="20"/>
          <w:szCs w:val="20"/>
        </w:rPr>
        <w:t xml:space="preserve"> de mayo de 2025</w:t>
      </w:r>
      <w:r w:rsidRPr="00F66CFF">
        <w:rPr>
          <w:rFonts w:ascii="Inter Light" w:hAnsi="Inter Light" w:cs="Arial"/>
          <w:b/>
          <w:sz w:val="20"/>
          <w:szCs w:val="20"/>
        </w:rPr>
        <w:t xml:space="preserve">. </w:t>
      </w:r>
      <w:r w:rsidRPr="00495D8F">
        <w:rPr>
          <w:rFonts w:ascii="Inter Light" w:hAnsi="Inter Light" w:cs="Arial"/>
          <w:bCs/>
          <w:sz w:val="20"/>
          <w:szCs w:val="20"/>
        </w:rPr>
        <w:t>Fundación Bancaja</w:t>
      </w:r>
      <w:r>
        <w:rPr>
          <w:rFonts w:ascii="Inter Light" w:hAnsi="Inter Light" w:cs="Arial"/>
          <w:bCs/>
          <w:sz w:val="20"/>
          <w:szCs w:val="20"/>
        </w:rPr>
        <w:t xml:space="preserve"> y CaixaBank</w:t>
      </w:r>
      <w:r w:rsidRPr="00495D8F">
        <w:rPr>
          <w:rFonts w:ascii="Inter Light" w:hAnsi="Inter Light" w:cs="Arial"/>
          <w:bCs/>
          <w:sz w:val="20"/>
          <w:szCs w:val="20"/>
        </w:rPr>
        <w:t xml:space="preserve"> han lanzado la</w:t>
      </w:r>
      <w:r w:rsidR="005D78A7">
        <w:rPr>
          <w:rFonts w:ascii="Inter Light" w:hAnsi="Inter Light" w:cs="Arial"/>
          <w:bCs/>
          <w:sz w:val="20"/>
          <w:szCs w:val="20"/>
        </w:rPr>
        <w:t xml:space="preserve"> </w:t>
      </w:r>
      <w:r w:rsidR="005D78A7" w:rsidRPr="005D78A7">
        <w:rPr>
          <w:rFonts w:ascii="Inter Light" w:hAnsi="Inter Light" w:cs="Arial"/>
          <w:bCs/>
          <w:sz w:val="20"/>
          <w:szCs w:val="20"/>
        </w:rPr>
        <w:t>‘1</w:t>
      </w:r>
      <w:r w:rsidRPr="005D78A7">
        <w:rPr>
          <w:rFonts w:ascii="Inter Light" w:hAnsi="Inter Light" w:cs="Arial"/>
          <w:bCs/>
          <w:sz w:val="20"/>
          <w:szCs w:val="20"/>
        </w:rPr>
        <w:t>2ª Convocatoria Capaces</w:t>
      </w:r>
      <w:r w:rsidR="005D78A7" w:rsidRPr="005D78A7">
        <w:rPr>
          <w:rFonts w:ascii="Inter Light" w:hAnsi="Inter Light" w:cs="Arial"/>
          <w:bCs/>
          <w:sz w:val="20"/>
          <w:szCs w:val="20"/>
        </w:rPr>
        <w:t>’</w:t>
      </w:r>
      <w:r w:rsidRPr="00495D8F">
        <w:rPr>
          <w:rFonts w:ascii="Inter Light" w:hAnsi="Inter Light" w:cs="Arial"/>
          <w:bCs/>
          <w:sz w:val="20"/>
          <w:szCs w:val="20"/>
        </w:rPr>
        <w:t xml:space="preserve"> con el objetivo de apoyar proyectos de entidades que trabajan en la </w:t>
      </w:r>
      <w:proofErr w:type="spellStart"/>
      <w:r w:rsidRPr="00495D8F">
        <w:rPr>
          <w:rFonts w:ascii="Inter Light" w:hAnsi="Inter Light" w:cs="Arial"/>
          <w:bCs/>
          <w:sz w:val="20"/>
          <w:szCs w:val="20"/>
        </w:rPr>
        <w:t>Comunitat</w:t>
      </w:r>
      <w:proofErr w:type="spellEnd"/>
      <w:r w:rsidRPr="00495D8F">
        <w:rPr>
          <w:rFonts w:ascii="Inter Light" w:hAnsi="Inter Light" w:cs="Arial"/>
          <w:bCs/>
          <w:sz w:val="20"/>
          <w:szCs w:val="20"/>
        </w:rPr>
        <w:t xml:space="preserve"> Valenciana para mejorar la autonomía de las personas en situación de vulnerabilidad.  </w:t>
      </w:r>
    </w:p>
    <w:p w14:paraId="1E2EE211" w14:textId="6898DF30" w:rsidR="00495D8F" w:rsidRPr="00495D8F" w:rsidRDefault="00495D8F" w:rsidP="00495D8F">
      <w:pPr>
        <w:spacing w:before="100" w:line="260" w:lineRule="exact"/>
        <w:jc w:val="both"/>
        <w:rPr>
          <w:rFonts w:ascii="Inter Light" w:hAnsi="Inter Light" w:cs="Arial"/>
          <w:bCs/>
          <w:sz w:val="20"/>
          <w:szCs w:val="20"/>
        </w:rPr>
      </w:pPr>
      <w:r w:rsidRPr="00495D8F">
        <w:rPr>
          <w:rFonts w:ascii="Inter Light" w:hAnsi="Inter Light" w:cs="Arial"/>
          <w:bCs/>
          <w:sz w:val="20"/>
          <w:szCs w:val="20"/>
        </w:rPr>
        <w:t>La convocatoria</w:t>
      </w:r>
      <w:r w:rsidR="005D78A7">
        <w:rPr>
          <w:rFonts w:ascii="Inter Light" w:hAnsi="Inter Light" w:cs="Arial"/>
          <w:bCs/>
          <w:sz w:val="20"/>
          <w:szCs w:val="20"/>
        </w:rPr>
        <w:t xml:space="preserve"> cuenta </w:t>
      </w:r>
      <w:r w:rsidRPr="00495D8F">
        <w:rPr>
          <w:rFonts w:ascii="Inter Light" w:hAnsi="Inter Light" w:cs="Arial"/>
          <w:bCs/>
          <w:sz w:val="20"/>
          <w:szCs w:val="20"/>
        </w:rPr>
        <w:t xml:space="preserve">con una dotación </w:t>
      </w:r>
      <w:r w:rsidR="005D78A7">
        <w:rPr>
          <w:rFonts w:ascii="Inter Light" w:hAnsi="Inter Light" w:cs="Arial"/>
          <w:bCs/>
          <w:sz w:val="20"/>
          <w:szCs w:val="20"/>
        </w:rPr>
        <w:t xml:space="preserve">económica </w:t>
      </w:r>
      <w:r w:rsidRPr="00495D8F">
        <w:rPr>
          <w:rFonts w:ascii="Inter Light" w:hAnsi="Inter Light" w:cs="Arial"/>
          <w:bCs/>
          <w:sz w:val="20"/>
          <w:szCs w:val="20"/>
        </w:rPr>
        <w:t>de 2</w:t>
      </w:r>
      <w:r>
        <w:rPr>
          <w:rFonts w:ascii="Inter Light" w:hAnsi="Inter Light" w:cs="Arial"/>
          <w:bCs/>
          <w:sz w:val="20"/>
          <w:szCs w:val="20"/>
        </w:rPr>
        <w:t>0</w:t>
      </w:r>
      <w:r w:rsidRPr="00495D8F">
        <w:rPr>
          <w:rFonts w:ascii="Inter Light" w:hAnsi="Inter Light" w:cs="Arial"/>
          <w:bCs/>
          <w:sz w:val="20"/>
          <w:szCs w:val="20"/>
        </w:rPr>
        <w:t>0.000 euros aportados por la entidad financiera</w:t>
      </w:r>
      <w:r w:rsidR="005D78A7">
        <w:rPr>
          <w:rFonts w:ascii="Inter Light" w:hAnsi="Inter Light" w:cs="Arial"/>
          <w:bCs/>
          <w:sz w:val="20"/>
          <w:szCs w:val="20"/>
        </w:rPr>
        <w:t xml:space="preserve"> dentro del convenio de colaboración entre CaixaBank y Fundación Bancaja en materia de acción social para el ejercicio 2025. Las ayudas se dirigen a proyectos de </w:t>
      </w:r>
      <w:r w:rsidRPr="00495D8F">
        <w:rPr>
          <w:rFonts w:ascii="Inter Light" w:hAnsi="Inter Light" w:cs="Arial"/>
          <w:bCs/>
          <w:sz w:val="20"/>
          <w:szCs w:val="20"/>
        </w:rPr>
        <w:t xml:space="preserve">inclusión social y laboral de personas con discapacidad, personas con trastorno mental y personas en situación de dependencia en la </w:t>
      </w:r>
      <w:proofErr w:type="spellStart"/>
      <w:r w:rsidRPr="00495D8F">
        <w:rPr>
          <w:rFonts w:ascii="Inter Light" w:hAnsi="Inter Light" w:cs="Arial"/>
          <w:bCs/>
          <w:sz w:val="20"/>
          <w:szCs w:val="20"/>
        </w:rPr>
        <w:t>Comunitat</w:t>
      </w:r>
      <w:proofErr w:type="spellEnd"/>
      <w:r w:rsidRPr="00495D8F">
        <w:rPr>
          <w:rFonts w:ascii="Inter Light" w:hAnsi="Inter Light" w:cs="Arial"/>
          <w:bCs/>
          <w:sz w:val="20"/>
          <w:szCs w:val="20"/>
        </w:rPr>
        <w:t xml:space="preserve"> Valenciana. </w:t>
      </w:r>
    </w:p>
    <w:p w14:paraId="242E4540" w14:textId="006DA544" w:rsidR="00495D8F" w:rsidRPr="00495D8F" w:rsidRDefault="00495D8F" w:rsidP="00495D8F">
      <w:pPr>
        <w:spacing w:before="100" w:line="260" w:lineRule="exact"/>
        <w:jc w:val="both"/>
        <w:rPr>
          <w:rFonts w:ascii="Inter Light" w:hAnsi="Inter Light" w:cs="Arial"/>
          <w:bCs/>
          <w:sz w:val="20"/>
          <w:szCs w:val="20"/>
        </w:rPr>
      </w:pPr>
      <w:r w:rsidRPr="00495D8F">
        <w:rPr>
          <w:rFonts w:ascii="Inter Light" w:hAnsi="Inter Light" w:cs="Arial"/>
          <w:bCs/>
          <w:sz w:val="20"/>
          <w:szCs w:val="20"/>
        </w:rPr>
        <w:t xml:space="preserve">Al programa pueden presentarse hasta el próximo 23 de mayo entidades privadas de carácter social sin ánimo de lucro con sede en la </w:t>
      </w:r>
      <w:proofErr w:type="spellStart"/>
      <w:r w:rsidRPr="00495D8F">
        <w:rPr>
          <w:rFonts w:ascii="Inter Light" w:hAnsi="Inter Light" w:cs="Arial"/>
          <w:bCs/>
          <w:sz w:val="20"/>
          <w:szCs w:val="20"/>
        </w:rPr>
        <w:t>Comunitat</w:t>
      </w:r>
      <w:proofErr w:type="spellEnd"/>
      <w:r w:rsidRPr="00495D8F">
        <w:rPr>
          <w:rFonts w:ascii="Inter Light" w:hAnsi="Inter Light" w:cs="Arial"/>
          <w:bCs/>
          <w:sz w:val="20"/>
          <w:szCs w:val="20"/>
        </w:rPr>
        <w:t xml:space="preserve"> Valenciana y con una antigüedad mínima de tres años, cuyos proyectos estén orientados a la inclusión social y laboral de los colectivos destinatarios de la convocatoria. </w:t>
      </w:r>
    </w:p>
    <w:p w14:paraId="517692B8" w14:textId="77777777" w:rsidR="00495D8F" w:rsidRPr="00495D8F" w:rsidRDefault="00495D8F" w:rsidP="00495D8F">
      <w:pPr>
        <w:spacing w:before="100" w:line="260" w:lineRule="exact"/>
        <w:jc w:val="both"/>
        <w:rPr>
          <w:rFonts w:ascii="Inter Light" w:hAnsi="Inter Light" w:cs="Arial"/>
          <w:bCs/>
          <w:sz w:val="20"/>
          <w:szCs w:val="20"/>
        </w:rPr>
      </w:pPr>
      <w:r w:rsidRPr="00495D8F">
        <w:rPr>
          <w:rFonts w:ascii="Inter Light" w:hAnsi="Inter Light" w:cs="Arial"/>
          <w:bCs/>
          <w:sz w:val="20"/>
          <w:szCs w:val="20"/>
        </w:rPr>
        <w:t xml:space="preserve">Las iniciativas presentadas deberán estar alineadas con la Agenda 2030 para el Desarrollo Sostenible y enfocarse a la promoción de la autonomía personal y la vida independiente (servicios de prevención, rehabilitación y terapias, ayudas técnicas y dispositivos de apoyo, asistencia legal y administrativa, viviendas de transición, apoyos a la inclusión laboral); al apoyo psicosocial al entorno familiar (respiro familiar, programas formativos dedicados a las familias para la atención y cuidado de personas con discapacidad y/o dependencia); y al fomento del voluntariado y dinamización comunitaria (espacios de inclusión y participación, reducción del aislamiento y la soledad). </w:t>
      </w:r>
    </w:p>
    <w:p w14:paraId="73F853C7" w14:textId="3AC50BB5" w:rsidR="00495D8F" w:rsidRPr="00495D8F" w:rsidRDefault="00495D8F" w:rsidP="00495D8F">
      <w:pPr>
        <w:spacing w:before="100" w:line="260" w:lineRule="exact"/>
        <w:jc w:val="both"/>
        <w:rPr>
          <w:rFonts w:ascii="Inter Light" w:hAnsi="Inter Light" w:cs="Arial"/>
          <w:bCs/>
          <w:sz w:val="20"/>
          <w:szCs w:val="20"/>
        </w:rPr>
      </w:pPr>
      <w:r w:rsidRPr="00495D8F">
        <w:rPr>
          <w:rFonts w:ascii="Inter Light" w:hAnsi="Inter Light" w:cs="Arial"/>
          <w:bCs/>
          <w:sz w:val="20"/>
          <w:szCs w:val="20"/>
        </w:rPr>
        <w:t xml:space="preserve">Las solicitudes podrán realizarse de forma online </w:t>
      </w:r>
      <w:hyperlink r:id="rId7" w:history="1">
        <w:r w:rsidRPr="00D76530">
          <w:rPr>
            <w:rStyle w:val="Hipervnculo"/>
            <w:rFonts w:ascii="Inter Light" w:hAnsi="Inter Light" w:cs="Arial"/>
            <w:bCs/>
            <w:sz w:val="20"/>
            <w:szCs w:val="20"/>
          </w:rPr>
          <w:t>en la web de Fundación Bancaja</w:t>
        </w:r>
      </w:hyperlink>
      <w:r w:rsidRPr="00495D8F">
        <w:rPr>
          <w:rFonts w:ascii="Inter Light" w:hAnsi="Inter Light" w:cs="Arial"/>
          <w:bCs/>
          <w:sz w:val="20"/>
          <w:szCs w:val="20"/>
        </w:rPr>
        <w:t>. Los proyectos de las entidades seleccionadas, que serán respaldados con una ayuda máxima de 20.000 euros, se conocerán a finales del próximo mes de junio.</w:t>
      </w:r>
    </w:p>
    <w:p w14:paraId="18B2DE99" w14:textId="77777777" w:rsidR="00495D8F" w:rsidRPr="00495D8F" w:rsidRDefault="00495D8F" w:rsidP="00495D8F">
      <w:pPr>
        <w:spacing w:before="100" w:line="260" w:lineRule="exact"/>
        <w:jc w:val="both"/>
        <w:rPr>
          <w:rFonts w:ascii="Inter Light" w:hAnsi="Inter Light" w:cs="Arial"/>
          <w:bCs/>
          <w:sz w:val="20"/>
          <w:szCs w:val="20"/>
        </w:rPr>
      </w:pPr>
    </w:p>
    <w:p w14:paraId="21125D3D" w14:textId="77777777" w:rsidR="00495D8F" w:rsidRPr="00495D8F" w:rsidRDefault="00495D8F" w:rsidP="00495D8F">
      <w:pPr>
        <w:spacing w:before="100" w:line="260" w:lineRule="exact"/>
        <w:jc w:val="both"/>
        <w:rPr>
          <w:rFonts w:ascii="Inter Light" w:hAnsi="Inter Light" w:cs="Arial"/>
          <w:b/>
          <w:sz w:val="20"/>
          <w:szCs w:val="20"/>
        </w:rPr>
      </w:pPr>
      <w:r w:rsidRPr="00495D8F">
        <w:rPr>
          <w:rFonts w:ascii="Inter Light" w:hAnsi="Inter Light" w:cs="Arial"/>
          <w:b/>
          <w:sz w:val="20"/>
          <w:szCs w:val="20"/>
        </w:rPr>
        <w:t>Sobre la Acción Social de CaixaBank</w:t>
      </w:r>
    </w:p>
    <w:p w14:paraId="1C3FDA4A" w14:textId="77777777" w:rsidR="00495D8F" w:rsidRPr="00495D8F" w:rsidRDefault="00495D8F" w:rsidP="00495D8F">
      <w:pPr>
        <w:spacing w:before="100" w:line="260" w:lineRule="exact"/>
        <w:jc w:val="both"/>
        <w:rPr>
          <w:rFonts w:ascii="Inter Light" w:hAnsi="Inter Light" w:cs="Arial"/>
          <w:bCs/>
          <w:sz w:val="20"/>
          <w:szCs w:val="20"/>
        </w:rPr>
      </w:pPr>
      <w:r w:rsidRPr="00495D8F">
        <w:rPr>
          <w:rFonts w:ascii="Inter Light" w:hAnsi="Inter Light" w:cs="Arial"/>
          <w:bCs/>
          <w:sz w:val="20"/>
          <w:szCs w:val="20"/>
        </w:rPr>
        <w:t xml:space="preserve">CaixaBank es una entidad con una vocación profundamente social, además de un referente en banca socialmente responsable. Su actitud de servicio hacia sus clientes y toda la sociedad en general se ve reflejada en el impulso de programas de acción social </w:t>
      </w:r>
      <w:r w:rsidRPr="00495D8F">
        <w:rPr>
          <w:rFonts w:ascii="Inter Light" w:hAnsi="Inter Light" w:cs="Arial"/>
          <w:bCs/>
          <w:sz w:val="20"/>
          <w:szCs w:val="20"/>
        </w:rPr>
        <w:lastRenderedPageBreak/>
        <w:t>y en el fomento del voluntariado, como vía para dar respuesta a los retos que demanda la sociedad.</w:t>
      </w:r>
    </w:p>
    <w:p w14:paraId="7630602A" w14:textId="3162B6C0" w:rsidR="00495D8F" w:rsidRPr="00495D8F" w:rsidRDefault="00495D8F" w:rsidP="00495D8F">
      <w:pPr>
        <w:spacing w:before="100" w:line="260" w:lineRule="exact"/>
        <w:jc w:val="both"/>
        <w:rPr>
          <w:rFonts w:ascii="Inter Light" w:hAnsi="Inter Light" w:cs="Arial"/>
          <w:bCs/>
          <w:sz w:val="20"/>
          <w:szCs w:val="20"/>
        </w:rPr>
      </w:pPr>
      <w:r w:rsidRPr="00495D8F">
        <w:rPr>
          <w:rFonts w:ascii="Inter Light" w:hAnsi="Inter Light" w:cs="Arial"/>
          <w:bCs/>
          <w:sz w:val="20"/>
          <w:szCs w:val="20"/>
        </w:rPr>
        <w:t>Desde Acción Social CaixaBank se promueven iniciativas, actividades y campañas solidarias, algunas en colaboración con la Fundación</w:t>
      </w:r>
      <w:r>
        <w:rPr>
          <w:rFonts w:ascii="Inter Light" w:hAnsi="Inter Light" w:cs="Arial"/>
          <w:bCs/>
          <w:sz w:val="20"/>
          <w:szCs w:val="20"/>
        </w:rPr>
        <w:t xml:space="preserve"> ‘’</w:t>
      </w:r>
      <w:r w:rsidRPr="00495D8F">
        <w:rPr>
          <w:rFonts w:ascii="Inter Light" w:hAnsi="Inter Light" w:cs="Arial"/>
          <w:bCs/>
          <w:sz w:val="20"/>
          <w:szCs w:val="20"/>
        </w:rPr>
        <w:t xml:space="preserve">la Caixa”. Gracias a su presencia en todo el territorio, su red de oficinas, la mayor de España, puede detectar las necesidades locales y ayudar desde la cercanía, así como apoyar a la </w:t>
      </w:r>
      <w:proofErr w:type="spellStart"/>
      <w:r w:rsidRPr="00495D8F">
        <w:rPr>
          <w:rFonts w:ascii="Inter Light" w:hAnsi="Inter Light" w:cs="Arial"/>
          <w:bCs/>
          <w:sz w:val="20"/>
          <w:szCs w:val="20"/>
        </w:rPr>
        <w:t>Fundación</w:t>
      </w:r>
      <w:r>
        <w:rPr>
          <w:rFonts w:ascii="Inter Light" w:hAnsi="Inter Light" w:cs="Arial"/>
          <w:bCs/>
          <w:sz w:val="20"/>
          <w:szCs w:val="20"/>
        </w:rPr>
        <w:t>’’</w:t>
      </w:r>
      <w:r w:rsidRPr="00495D8F">
        <w:rPr>
          <w:rFonts w:ascii="Inter Light" w:hAnsi="Inter Light" w:cs="Arial"/>
          <w:bCs/>
          <w:sz w:val="20"/>
          <w:szCs w:val="20"/>
        </w:rPr>
        <w:t>la</w:t>
      </w:r>
      <w:proofErr w:type="spellEnd"/>
      <w:r w:rsidRPr="00495D8F">
        <w:rPr>
          <w:rFonts w:ascii="Inter Light" w:hAnsi="Inter Light" w:cs="Arial"/>
          <w:bCs/>
          <w:sz w:val="20"/>
          <w:szCs w:val="20"/>
        </w:rPr>
        <w:t xml:space="preserve"> Caixa” en la canalización de las ayudas económicas a las entidades sociales. Además, a través de la actividad financiera, la entidad ofrece servicios y soluciones para todo tipo de personas.</w:t>
      </w:r>
    </w:p>
    <w:p w14:paraId="6F215694" w14:textId="77777777" w:rsidR="00495D8F" w:rsidRPr="00495D8F" w:rsidRDefault="00495D8F" w:rsidP="00495D8F">
      <w:pPr>
        <w:spacing w:before="100" w:line="260" w:lineRule="exact"/>
        <w:jc w:val="both"/>
        <w:rPr>
          <w:rFonts w:ascii="Inter Light" w:hAnsi="Inter Light" w:cs="Arial"/>
          <w:bCs/>
          <w:sz w:val="20"/>
          <w:szCs w:val="20"/>
        </w:rPr>
      </w:pPr>
      <w:r w:rsidRPr="00495D8F">
        <w:rPr>
          <w:rFonts w:ascii="Inter Light" w:hAnsi="Inter Light" w:cs="Arial"/>
          <w:bCs/>
          <w:sz w:val="20"/>
          <w:szCs w:val="20"/>
        </w:rPr>
        <w:t xml:space="preserve">Por otro lado, la actuación responsable de CaixaBank ha sido reconocida por los principales organismos internacionales. El Dow Jones </w:t>
      </w:r>
      <w:proofErr w:type="spellStart"/>
      <w:r w:rsidRPr="00495D8F">
        <w:rPr>
          <w:rFonts w:ascii="Inter Light" w:hAnsi="Inter Light" w:cs="Arial"/>
          <w:bCs/>
          <w:sz w:val="20"/>
          <w:szCs w:val="20"/>
        </w:rPr>
        <w:t>Sustainability</w:t>
      </w:r>
      <w:proofErr w:type="spellEnd"/>
      <w:r w:rsidRPr="00495D8F">
        <w:rPr>
          <w:rFonts w:ascii="Inter Light" w:hAnsi="Inter Light" w:cs="Arial"/>
          <w:bCs/>
          <w:sz w:val="20"/>
          <w:szCs w:val="20"/>
        </w:rPr>
        <w:t xml:space="preserve"> </w:t>
      </w:r>
      <w:proofErr w:type="spellStart"/>
      <w:r w:rsidRPr="00495D8F">
        <w:rPr>
          <w:rFonts w:ascii="Inter Light" w:hAnsi="Inter Light" w:cs="Arial"/>
          <w:bCs/>
          <w:sz w:val="20"/>
          <w:szCs w:val="20"/>
        </w:rPr>
        <w:t>Index</w:t>
      </w:r>
      <w:proofErr w:type="spellEnd"/>
      <w:r w:rsidRPr="00495D8F">
        <w:rPr>
          <w:rFonts w:ascii="Inter Light" w:hAnsi="Inter Light" w:cs="Arial"/>
          <w:bCs/>
          <w:sz w:val="20"/>
          <w:szCs w:val="20"/>
        </w:rPr>
        <w:t xml:space="preserve"> la sitúa entre los mejores bancos mundiales en términos de sostenibilidad y la organización internacional CDP la incluye como empresa líder contra el cambio climático.  </w:t>
      </w:r>
    </w:p>
    <w:p w14:paraId="6D03539D" w14:textId="77777777" w:rsidR="00495D8F" w:rsidRPr="00495D8F" w:rsidRDefault="00495D8F" w:rsidP="00495D8F">
      <w:pPr>
        <w:spacing w:before="100" w:line="260" w:lineRule="exact"/>
        <w:jc w:val="both"/>
        <w:rPr>
          <w:rFonts w:ascii="Inter Light" w:hAnsi="Inter Light" w:cs="Arial"/>
          <w:bCs/>
          <w:sz w:val="20"/>
          <w:szCs w:val="20"/>
        </w:rPr>
      </w:pPr>
    </w:p>
    <w:p w14:paraId="33ABA4F3" w14:textId="77777777" w:rsidR="00495D8F" w:rsidRPr="00495D8F" w:rsidRDefault="00495D8F" w:rsidP="00495D8F">
      <w:pPr>
        <w:spacing w:before="100" w:line="260" w:lineRule="exact"/>
        <w:jc w:val="both"/>
        <w:rPr>
          <w:rFonts w:ascii="Inter Light" w:hAnsi="Inter Light" w:cs="Arial"/>
          <w:b/>
          <w:sz w:val="20"/>
          <w:szCs w:val="20"/>
        </w:rPr>
      </w:pPr>
      <w:r w:rsidRPr="00495D8F">
        <w:rPr>
          <w:rFonts w:ascii="Inter Light" w:hAnsi="Inter Light" w:cs="Arial"/>
          <w:b/>
          <w:sz w:val="20"/>
          <w:szCs w:val="20"/>
        </w:rPr>
        <w:t>Fundación Bancaja</w:t>
      </w:r>
    </w:p>
    <w:p w14:paraId="463DDB8A" w14:textId="0892E186" w:rsidR="00495D8F" w:rsidRPr="00495D8F" w:rsidRDefault="00495D8F" w:rsidP="00495D8F">
      <w:pPr>
        <w:spacing w:before="100" w:line="260" w:lineRule="exact"/>
        <w:jc w:val="both"/>
        <w:rPr>
          <w:rFonts w:ascii="Inter Light" w:hAnsi="Inter Light" w:cs="Arial"/>
          <w:bCs/>
          <w:sz w:val="20"/>
          <w:szCs w:val="20"/>
        </w:rPr>
      </w:pPr>
      <w:r w:rsidRPr="00495D8F">
        <w:rPr>
          <w:rFonts w:ascii="Inter Light" w:hAnsi="Inter Light" w:cs="Arial"/>
          <w:bCs/>
          <w:sz w:val="20"/>
          <w:szCs w:val="20"/>
        </w:rPr>
        <w:t>La Fundación Bancaja trabaja en favor del progreso de la sociedad, prestando especial atención a los colectivos más vulnerables y fomentando la igualdad de oportunidades, la participación, el acceso a la cultura, la educación, el empleo y el ocio. Su labor se centra en la acción social a través de la cultura y, en esa línea, desarrolla diversos programas anuales que promueven y desarrollan acciones de sensibilización, asistencia social, prevención, inserción laboral, inclusión social, investigación, didáctica y reflexión social.</w:t>
      </w:r>
    </w:p>
    <w:p w14:paraId="1813994E" w14:textId="6C8B95A6" w:rsidR="00495D8F" w:rsidRPr="00495D8F" w:rsidRDefault="00495D8F" w:rsidP="00495D8F">
      <w:pPr>
        <w:spacing w:before="100" w:line="260" w:lineRule="exact"/>
        <w:jc w:val="both"/>
        <w:rPr>
          <w:rFonts w:ascii="Inter Light" w:hAnsi="Inter Light" w:cs="Arial"/>
          <w:bCs/>
          <w:sz w:val="20"/>
          <w:szCs w:val="20"/>
        </w:rPr>
      </w:pPr>
      <w:r w:rsidRPr="00495D8F">
        <w:rPr>
          <w:rFonts w:ascii="Inter Light" w:hAnsi="Inter Light" w:cs="Arial"/>
          <w:bCs/>
          <w:sz w:val="20"/>
          <w:szCs w:val="20"/>
        </w:rPr>
        <w:t xml:space="preserve">Junto a la Convocatoria ‘Capaces’, la entidad desarrolla otras iniciativas sociales como la Semana D-Capacidad, una iniciativa de sensibilización social que se desarrolla cada año alrededor del Día Internacional de las Personas con Discapacidad (3 de diciembre) con el objetivo de concienciar sobre la necesidad de avanzar en la integración de este colectivo; la colaboración con el programa ‘Respondiendo a la soledad no deseada de las personas mayores en la ciudad de Valencia’, que desarrolla Cruz Roja; </w:t>
      </w:r>
      <w:r>
        <w:rPr>
          <w:rFonts w:ascii="Inter Light" w:hAnsi="Inter Light" w:cs="Arial"/>
          <w:bCs/>
          <w:sz w:val="20"/>
          <w:szCs w:val="20"/>
        </w:rPr>
        <w:t xml:space="preserve">o </w:t>
      </w:r>
      <w:r w:rsidRPr="00495D8F">
        <w:rPr>
          <w:rFonts w:ascii="Inter Light" w:hAnsi="Inter Light" w:cs="Arial"/>
          <w:bCs/>
          <w:sz w:val="20"/>
          <w:szCs w:val="20"/>
        </w:rPr>
        <w:t xml:space="preserve">la programación anual de talleres de arte en residencias y centros de día que acercan la cultura a mayores con movilidad reducida.  </w:t>
      </w:r>
    </w:p>
    <w:p w14:paraId="1161264D" w14:textId="307DF697" w:rsidR="00495D8F" w:rsidRPr="00495D8F" w:rsidRDefault="00495D8F" w:rsidP="00495D8F">
      <w:pPr>
        <w:spacing w:before="100" w:line="260" w:lineRule="exact"/>
        <w:jc w:val="both"/>
        <w:rPr>
          <w:rFonts w:ascii="Inter Light" w:hAnsi="Inter Light" w:cstheme="majorHAnsi"/>
          <w:bCs/>
          <w:sz w:val="20"/>
          <w:szCs w:val="20"/>
          <w:lang w:val="es-ES"/>
        </w:rPr>
      </w:pPr>
      <w:r w:rsidRPr="00495D8F">
        <w:rPr>
          <w:rFonts w:ascii="Inter Light" w:hAnsi="Inter Light" w:cs="Arial"/>
          <w:bCs/>
          <w:sz w:val="20"/>
          <w:szCs w:val="20"/>
        </w:rPr>
        <w:t xml:space="preserve">La acción social de Fundación Bancaja se materializa también mediante el impulso a entidades de referencia en el ámbito de la investigación biomédica como el Instituto de Investigación Sanitaria del Hospital La Fe, el INCLIVA o </w:t>
      </w:r>
      <w:proofErr w:type="spellStart"/>
      <w:r w:rsidRPr="00495D8F">
        <w:rPr>
          <w:rFonts w:ascii="Inter Light" w:hAnsi="Inter Light" w:cs="Arial"/>
          <w:bCs/>
          <w:sz w:val="20"/>
          <w:szCs w:val="20"/>
        </w:rPr>
        <w:t>Fisabio</w:t>
      </w:r>
      <w:proofErr w:type="spellEnd"/>
      <w:r w:rsidRPr="00495D8F">
        <w:rPr>
          <w:rFonts w:ascii="Inter Light" w:hAnsi="Inter Light" w:cs="Arial"/>
          <w:bCs/>
          <w:sz w:val="20"/>
          <w:szCs w:val="20"/>
        </w:rPr>
        <w:t xml:space="preserve">. Además, desarrolla un amplio programa de mediación cultural y artística con iniciativas como ‘Aula de Artes’, que ofrece durante el verano un espacio didáctico y lúdico para niños y niñas de entre 5 y 10 años en riesgo de exclusión social; </w:t>
      </w:r>
      <w:r>
        <w:rPr>
          <w:rFonts w:ascii="Inter Light" w:hAnsi="Inter Light" w:cs="Arial"/>
          <w:bCs/>
          <w:sz w:val="20"/>
          <w:szCs w:val="20"/>
        </w:rPr>
        <w:t xml:space="preserve">un programa de prevención en salud mental a través del arte, que promueve el diálogo y la convivencia en centros educativos con población vulnerable; o </w:t>
      </w:r>
      <w:r w:rsidRPr="00495D8F">
        <w:rPr>
          <w:rFonts w:ascii="Inter Light" w:hAnsi="Inter Light" w:cs="Arial"/>
          <w:bCs/>
          <w:sz w:val="20"/>
          <w:szCs w:val="20"/>
        </w:rPr>
        <w:t xml:space="preserve">los ‘Talleres sociales’ y ‘Talleres sin barreras’, que acercan la cultura y la experiencia artística a escolares de diferentes etapas educativas y a colectivos en riesgo de exclusión y personas con discapacidad.  </w:t>
      </w:r>
    </w:p>
    <w:p w14:paraId="7D770412" w14:textId="77777777" w:rsidR="00495D8F" w:rsidRPr="00495D8F" w:rsidRDefault="00495D8F" w:rsidP="00495D8F">
      <w:pPr>
        <w:spacing w:before="100" w:line="260" w:lineRule="exact"/>
        <w:jc w:val="both"/>
        <w:rPr>
          <w:rFonts w:ascii="Inter Light" w:hAnsi="Inter Light" w:cstheme="majorHAnsi"/>
          <w:bCs/>
          <w:sz w:val="20"/>
          <w:szCs w:val="20"/>
          <w:lang w:val="es-ES"/>
        </w:rPr>
      </w:pPr>
    </w:p>
    <w:p w14:paraId="63701A48" w14:textId="77777777" w:rsidR="00495D8F" w:rsidRDefault="00495D8F" w:rsidP="00495D8F">
      <w:pPr>
        <w:spacing w:before="100" w:line="260" w:lineRule="exact"/>
        <w:jc w:val="both"/>
        <w:rPr>
          <w:rFonts w:ascii="Inter Light" w:hAnsi="Inter Light" w:cstheme="majorHAnsi"/>
          <w:b/>
          <w:bCs/>
          <w:sz w:val="22"/>
          <w:szCs w:val="22"/>
        </w:rPr>
      </w:pPr>
    </w:p>
    <w:p w14:paraId="44E76598" w14:textId="77777777" w:rsidR="00495D8F" w:rsidRPr="00BF49FC" w:rsidRDefault="00495D8F" w:rsidP="00495D8F">
      <w:pPr>
        <w:spacing w:before="100" w:line="260" w:lineRule="exact"/>
        <w:jc w:val="both"/>
        <w:rPr>
          <w:rFonts w:ascii="Inter Light" w:hAnsi="Inter Light" w:cstheme="majorHAnsi"/>
          <w:b/>
          <w:bCs/>
          <w:sz w:val="20"/>
          <w:szCs w:val="20"/>
        </w:rPr>
      </w:pPr>
      <w:r w:rsidRPr="00BF49FC">
        <w:rPr>
          <w:rFonts w:ascii="Inter Light" w:hAnsi="Inter Light" w:cstheme="majorHAnsi"/>
          <w:b/>
          <w:bCs/>
          <w:sz w:val="20"/>
          <w:szCs w:val="20"/>
        </w:rPr>
        <w:t>Gabinete de prensa Fundación Bancaja</w:t>
      </w:r>
    </w:p>
    <w:p w14:paraId="7C315D5E" w14:textId="77777777" w:rsidR="00495D8F" w:rsidRPr="00BF49FC" w:rsidRDefault="00495D8F" w:rsidP="00495D8F">
      <w:pPr>
        <w:spacing w:before="100" w:line="260" w:lineRule="exact"/>
        <w:jc w:val="both"/>
        <w:rPr>
          <w:rFonts w:ascii="Inter Light" w:hAnsi="Inter Light" w:cs="Arial"/>
          <w:sz w:val="20"/>
          <w:szCs w:val="20"/>
          <w:lang w:val="es-ES"/>
        </w:rPr>
      </w:pPr>
      <w:r w:rsidRPr="00BF49FC">
        <w:rPr>
          <w:rFonts w:ascii="Inter Light" w:hAnsi="Inter Light" w:cs="Arial"/>
          <w:sz w:val="20"/>
          <w:szCs w:val="20"/>
          <w:lang w:val="es-ES"/>
        </w:rPr>
        <w:t xml:space="preserve">Tlf. 96 064 58 40 / 628 11 99 93         </w:t>
      </w:r>
    </w:p>
    <w:p w14:paraId="14F96A68" w14:textId="776847C7" w:rsidR="00495D8F" w:rsidRPr="009D411C" w:rsidRDefault="00495D8F" w:rsidP="00495D8F">
      <w:pPr>
        <w:spacing w:before="100" w:line="260" w:lineRule="exact"/>
        <w:jc w:val="both"/>
        <w:rPr>
          <w:lang w:val="es-ES"/>
        </w:rPr>
      </w:pPr>
      <w:hyperlink r:id="rId8" w:history="1">
        <w:r w:rsidRPr="00BF49FC">
          <w:rPr>
            <w:rStyle w:val="Hipervnculo"/>
            <w:rFonts w:ascii="Inter Light" w:hAnsi="Inter Light" w:cs="Arial"/>
            <w:sz w:val="20"/>
            <w:szCs w:val="20"/>
            <w:lang w:val="es-ES"/>
          </w:rPr>
          <w:t>comunicacion@fundacionbancaja.es</w:t>
        </w:r>
      </w:hyperlink>
      <w:r w:rsidRPr="00BF49FC">
        <w:rPr>
          <w:rFonts w:ascii="Inter Light" w:hAnsi="Inter Light" w:cs="Arial"/>
          <w:sz w:val="20"/>
          <w:szCs w:val="20"/>
          <w:lang w:val="es-ES"/>
        </w:rPr>
        <w:t xml:space="preserve"> </w:t>
      </w:r>
    </w:p>
    <w:p w14:paraId="3F73CBEF" w14:textId="77777777" w:rsidR="00495D8F" w:rsidRPr="009D411C" w:rsidRDefault="00495D8F" w:rsidP="00495D8F">
      <w:pPr>
        <w:spacing w:before="100" w:line="260" w:lineRule="exact"/>
        <w:jc w:val="both"/>
        <w:rPr>
          <w:lang w:val="es-ES"/>
        </w:rPr>
      </w:pPr>
    </w:p>
    <w:p w14:paraId="5863537C" w14:textId="77777777" w:rsidR="00495D8F" w:rsidRPr="009D411C" w:rsidRDefault="00495D8F" w:rsidP="00495D8F">
      <w:pPr>
        <w:spacing w:before="100" w:line="260" w:lineRule="exact"/>
        <w:jc w:val="both"/>
        <w:rPr>
          <w:b/>
          <w:bCs/>
          <w:color w:val="1F497D"/>
          <w:sz w:val="28"/>
          <w:szCs w:val="28"/>
          <w:lang w:val="es-ES"/>
        </w:rPr>
      </w:pPr>
    </w:p>
    <w:sectPr w:rsidR="00495D8F" w:rsidRPr="009D411C" w:rsidSect="00495D8F">
      <w:headerReference w:type="first" r:id="rId9"/>
      <w:pgSz w:w="11900" w:h="16840"/>
      <w:pgMar w:top="2268" w:right="1701" w:bottom="851" w:left="1985" w:header="2019" w:footer="709"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91962" w14:textId="77777777" w:rsidR="00495D8F" w:rsidRDefault="00495D8F" w:rsidP="00495D8F">
      <w:r>
        <w:separator/>
      </w:r>
    </w:p>
  </w:endnote>
  <w:endnote w:type="continuationSeparator" w:id="0">
    <w:p w14:paraId="1DADE992" w14:textId="77777777" w:rsidR="00495D8F" w:rsidRDefault="00495D8F" w:rsidP="00495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Inter Extra Bold">
    <w:altName w:val="Calibri"/>
    <w:panose1 w:val="00000000000000000000"/>
    <w:charset w:val="00"/>
    <w:family w:val="modern"/>
    <w:notTrueType/>
    <w:pitch w:val="variable"/>
    <w:sig w:usb0="E0000AFF" w:usb1="5200A1FF" w:usb2="00000021" w:usb3="00000000" w:csb0="0000019F" w:csb1="00000000"/>
  </w:font>
  <w:font w:name="Inter Light">
    <w:altName w:val="Calibri"/>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8169F" w14:textId="77777777" w:rsidR="00495D8F" w:rsidRDefault="00495D8F" w:rsidP="00495D8F">
      <w:r>
        <w:separator/>
      </w:r>
    </w:p>
  </w:footnote>
  <w:footnote w:type="continuationSeparator" w:id="0">
    <w:p w14:paraId="1EB75108" w14:textId="77777777" w:rsidR="00495D8F" w:rsidRDefault="00495D8F" w:rsidP="00495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5FF9" w14:textId="5AAF6219" w:rsidR="00495D8F" w:rsidRDefault="00495D8F">
    <w:pPr>
      <w:pStyle w:val="Encabezado"/>
    </w:pPr>
    <w:r w:rsidRPr="00C57160">
      <w:rPr>
        <w:noProof/>
        <w:lang w:val="es-ES"/>
      </w:rPr>
      <w:drawing>
        <wp:anchor distT="0" distB="0" distL="114300" distR="114300" simplePos="0" relativeHeight="251663360" behindDoc="0" locked="0" layoutInCell="1" allowOverlap="1" wp14:anchorId="42FEA6B2" wp14:editId="248E589E">
          <wp:simplePos x="0" y="0"/>
          <wp:positionH relativeFrom="margin">
            <wp:posOffset>234950</wp:posOffset>
          </wp:positionH>
          <wp:positionV relativeFrom="paragraph">
            <wp:posOffset>-624840</wp:posOffset>
          </wp:positionV>
          <wp:extent cx="1484630" cy="596265"/>
          <wp:effectExtent l="0" t="0" r="1270" b="0"/>
          <wp:wrapSquare wrapText="bothSides"/>
          <wp:docPr id="3" name="Imagen 3" descr="C:\Users\Maria Carmona\Desktop\FB_ESP_Color\FB_ESP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Carmona\Desktop\FB_ESP_Color\FB_ESP_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63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62336" behindDoc="0" locked="0" layoutInCell="1" allowOverlap="1" wp14:anchorId="7D88CEFB" wp14:editId="5C2DE293">
          <wp:simplePos x="0" y="0"/>
          <wp:positionH relativeFrom="column">
            <wp:posOffset>3057525</wp:posOffset>
          </wp:positionH>
          <wp:positionV relativeFrom="paragraph">
            <wp:posOffset>-490855</wp:posOffset>
          </wp:positionV>
          <wp:extent cx="1571625" cy="314226"/>
          <wp:effectExtent l="0" t="0" r="0" b="0"/>
          <wp:wrapNone/>
          <wp:docPr id="1" name="Imagen 5"/>
          <wp:cNvGraphicFramePr/>
          <a:graphic xmlns:a="http://schemas.openxmlformats.org/drawingml/2006/main">
            <a:graphicData uri="http://schemas.openxmlformats.org/drawingml/2006/picture">
              <pic:pic xmlns:pic="http://schemas.openxmlformats.org/drawingml/2006/picture">
                <pic:nvPicPr>
                  <pic:cNvPr id="1" name="Imagen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625" cy="3142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zh-TW"/>
      </w:rPr>
      <w:drawing>
        <wp:anchor distT="0" distB="0" distL="114300" distR="114300" simplePos="0" relativeHeight="251660288" behindDoc="0" locked="0" layoutInCell="1" allowOverlap="1" wp14:anchorId="6692ACF8" wp14:editId="6C1CF05D">
          <wp:simplePos x="0" y="0"/>
          <wp:positionH relativeFrom="page">
            <wp:posOffset>5080</wp:posOffset>
          </wp:positionH>
          <wp:positionV relativeFrom="page">
            <wp:posOffset>-8890</wp:posOffset>
          </wp:positionV>
          <wp:extent cx="287020" cy="10702290"/>
          <wp:effectExtent l="0" t="0" r="0" b="0"/>
          <wp:wrapThrough wrapText="bothSides">
            <wp:wrapPolygon edited="0">
              <wp:start x="0" y="0"/>
              <wp:lineTo x="0" y="21531"/>
              <wp:lineTo x="19115" y="21531"/>
              <wp:lineTo x="1911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Mauro:Dropbox (Gimeno Gràfic):SERVIDOR-GimenoGrafic:Clientes:BANCAJA:Fundacion_Bancaja-Marca:Marca-Rediseño_2019:18-Aplicaciones_extra:FB-Dossier_de_prensa:Hoja_de_carta:Datos.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287020" cy="1070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D8F"/>
    <w:rsid w:val="001E0059"/>
    <w:rsid w:val="002D5CC2"/>
    <w:rsid w:val="002E4BF6"/>
    <w:rsid w:val="0042379C"/>
    <w:rsid w:val="00495D8F"/>
    <w:rsid w:val="004F6CBC"/>
    <w:rsid w:val="005D78A7"/>
    <w:rsid w:val="005E3096"/>
    <w:rsid w:val="006D3FEB"/>
    <w:rsid w:val="007273D4"/>
    <w:rsid w:val="00911C57"/>
    <w:rsid w:val="00946A42"/>
    <w:rsid w:val="00A55BA7"/>
    <w:rsid w:val="00AE3E8E"/>
    <w:rsid w:val="00B5230A"/>
    <w:rsid w:val="00CC696C"/>
    <w:rsid w:val="00D76530"/>
    <w:rsid w:val="00D824CB"/>
    <w:rsid w:val="00FD33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957BA"/>
  <w15:chartTrackingRefBased/>
  <w15:docId w15:val="{152E5681-9711-4281-9F29-F002EEF8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D8F"/>
    <w:pPr>
      <w:spacing w:after="0" w:line="240" w:lineRule="auto"/>
    </w:pPr>
    <w:rPr>
      <w:rFonts w:ascii="Times New Roman" w:eastAsia="Calibri" w:hAnsi="Times New Roman" w:cs="Times New Roman"/>
      <w:kern w:val="0"/>
      <w:lang w:val="es-ES_tradnl" w:eastAsia="es-ES_tradnl"/>
      <w14:ligatures w14:val="none"/>
    </w:rPr>
  </w:style>
  <w:style w:type="paragraph" w:styleId="Ttulo1">
    <w:name w:val="heading 1"/>
    <w:basedOn w:val="Normal"/>
    <w:next w:val="Normal"/>
    <w:link w:val="Ttulo1Car"/>
    <w:uiPriority w:val="9"/>
    <w:qFormat/>
    <w:rsid w:val="00495D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95D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95D8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95D8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95D8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95D8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95D8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95D8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95D8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5D8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95D8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95D8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95D8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95D8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95D8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95D8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95D8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95D8F"/>
    <w:rPr>
      <w:rFonts w:eastAsiaTheme="majorEastAsia" w:cstheme="majorBidi"/>
      <w:color w:val="272727" w:themeColor="text1" w:themeTint="D8"/>
    </w:rPr>
  </w:style>
  <w:style w:type="paragraph" w:styleId="Ttulo">
    <w:name w:val="Title"/>
    <w:basedOn w:val="Normal"/>
    <w:next w:val="Normal"/>
    <w:link w:val="TtuloCar"/>
    <w:uiPriority w:val="10"/>
    <w:qFormat/>
    <w:rsid w:val="00495D8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95D8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95D8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95D8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95D8F"/>
    <w:pPr>
      <w:spacing w:before="160"/>
      <w:jc w:val="center"/>
    </w:pPr>
    <w:rPr>
      <w:i/>
      <w:iCs/>
      <w:color w:val="404040" w:themeColor="text1" w:themeTint="BF"/>
    </w:rPr>
  </w:style>
  <w:style w:type="character" w:customStyle="1" w:styleId="CitaCar">
    <w:name w:val="Cita Car"/>
    <w:basedOn w:val="Fuentedeprrafopredeter"/>
    <w:link w:val="Cita"/>
    <w:uiPriority w:val="29"/>
    <w:rsid w:val="00495D8F"/>
    <w:rPr>
      <w:i/>
      <w:iCs/>
      <w:color w:val="404040" w:themeColor="text1" w:themeTint="BF"/>
    </w:rPr>
  </w:style>
  <w:style w:type="paragraph" w:styleId="Prrafodelista">
    <w:name w:val="List Paragraph"/>
    <w:basedOn w:val="Normal"/>
    <w:uiPriority w:val="34"/>
    <w:qFormat/>
    <w:rsid w:val="00495D8F"/>
    <w:pPr>
      <w:ind w:left="720"/>
      <w:contextualSpacing/>
    </w:pPr>
  </w:style>
  <w:style w:type="character" w:styleId="nfasisintenso">
    <w:name w:val="Intense Emphasis"/>
    <w:basedOn w:val="Fuentedeprrafopredeter"/>
    <w:uiPriority w:val="21"/>
    <w:qFormat/>
    <w:rsid w:val="00495D8F"/>
    <w:rPr>
      <w:i/>
      <w:iCs/>
      <w:color w:val="0F4761" w:themeColor="accent1" w:themeShade="BF"/>
    </w:rPr>
  </w:style>
  <w:style w:type="paragraph" w:styleId="Citadestacada">
    <w:name w:val="Intense Quote"/>
    <w:basedOn w:val="Normal"/>
    <w:next w:val="Normal"/>
    <w:link w:val="CitadestacadaCar"/>
    <w:uiPriority w:val="30"/>
    <w:qFormat/>
    <w:rsid w:val="00495D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95D8F"/>
    <w:rPr>
      <w:i/>
      <w:iCs/>
      <w:color w:val="0F4761" w:themeColor="accent1" w:themeShade="BF"/>
    </w:rPr>
  </w:style>
  <w:style w:type="character" w:styleId="Referenciaintensa">
    <w:name w:val="Intense Reference"/>
    <w:basedOn w:val="Fuentedeprrafopredeter"/>
    <w:uiPriority w:val="32"/>
    <w:qFormat/>
    <w:rsid w:val="00495D8F"/>
    <w:rPr>
      <w:b/>
      <w:bCs/>
      <w:smallCaps/>
      <w:color w:val="0F4761" w:themeColor="accent1" w:themeShade="BF"/>
      <w:spacing w:val="5"/>
    </w:rPr>
  </w:style>
  <w:style w:type="paragraph" w:styleId="Encabezado">
    <w:name w:val="header"/>
    <w:basedOn w:val="Normal"/>
    <w:link w:val="EncabezadoCar"/>
    <w:uiPriority w:val="99"/>
    <w:unhideWhenUsed/>
    <w:rsid w:val="00495D8F"/>
    <w:pPr>
      <w:tabs>
        <w:tab w:val="center" w:pos="4252"/>
        <w:tab w:val="right" w:pos="8504"/>
      </w:tabs>
    </w:pPr>
    <w:rPr>
      <w:rFonts w:asciiTheme="minorHAnsi" w:eastAsiaTheme="minorEastAsia" w:hAnsiTheme="minorHAnsi" w:cstheme="minorBidi"/>
      <w:lang w:eastAsia="es-ES"/>
    </w:rPr>
  </w:style>
  <w:style w:type="character" w:customStyle="1" w:styleId="EncabezadoCar">
    <w:name w:val="Encabezado Car"/>
    <w:basedOn w:val="Fuentedeprrafopredeter"/>
    <w:link w:val="Encabezado"/>
    <w:uiPriority w:val="99"/>
    <w:rsid w:val="00495D8F"/>
    <w:rPr>
      <w:rFonts w:eastAsiaTheme="minorEastAsia"/>
      <w:kern w:val="0"/>
      <w:lang w:val="es-ES_tradnl" w:eastAsia="es-ES"/>
      <w14:ligatures w14:val="none"/>
    </w:rPr>
  </w:style>
  <w:style w:type="character" w:styleId="Hipervnculo">
    <w:name w:val="Hyperlink"/>
    <w:rsid w:val="00495D8F"/>
    <w:rPr>
      <w:rFonts w:cs="Times New Roman"/>
      <w:color w:val="0000FF"/>
      <w:u w:val="single"/>
    </w:rPr>
  </w:style>
  <w:style w:type="paragraph" w:styleId="Piedepgina">
    <w:name w:val="footer"/>
    <w:basedOn w:val="Normal"/>
    <w:link w:val="PiedepginaCar"/>
    <w:uiPriority w:val="99"/>
    <w:unhideWhenUsed/>
    <w:rsid w:val="00495D8F"/>
    <w:pPr>
      <w:tabs>
        <w:tab w:val="center" w:pos="4252"/>
        <w:tab w:val="right" w:pos="8504"/>
      </w:tabs>
    </w:pPr>
  </w:style>
  <w:style w:type="character" w:customStyle="1" w:styleId="PiedepginaCar">
    <w:name w:val="Pie de página Car"/>
    <w:basedOn w:val="Fuentedeprrafopredeter"/>
    <w:link w:val="Piedepgina"/>
    <w:uiPriority w:val="99"/>
    <w:rsid w:val="00495D8F"/>
    <w:rPr>
      <w:rFonts w:ascii="Times New Roman" w:eastAsia="Calibri" w:hAnsi="Times New Roman" w:cs="Times New Roman"/>
      <w:kern w:val="0"/>
      <w:lang w:val="es-ES_tradnl" w:eastAsia="es-ES_tradnl"/>
      <w14:ligatures w14:val="none"/>
    </w:rPr>
  </w:style>
  <w:style w:type="character" w:styleId="Mencinsinresolver">
    <w:name w:val="Unresolved Mention"/>
    <w:basedOn w:val="Fuentedeprrafopredeter"/>
    <w:uiPriority w:val="99"/>
    <w:semiHidden/>
    <w:unhideWhenUsed/>
    <w:rsid w:val="00D76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cion@fundacionbancaja.es" TargetMode="External"/><Relationship Id="rId3" Type="http://schemas.openxmlformats.org/officeDocument/2006/relationships/webSettings" Target="webSettings.xml"/><Relationship Id="rId7" Type="http://schemas.openxmlformats.org/officeDocument/2006/relationships/hyperlink" Target="https://www.fundacionbancaja.es/convocatoria/12a-convocatoria-fundacion-bancaja-caixabank-capac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undacionbancaja.es/convocatoria/12a-convocatoria-fundacion-bancaja-caixabank-capace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950</Words>
  <Characters>5230</Characters>
  <Application>Microsoft Office Word</Application>
  <DocSecurity>0</DocSecurity>
  <Lines>43</Lines>
  <Paragraphs>12</Paragraphs>
  <ScaleCrop>false</ScaleCrop>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Ramírez</dc:creator>
  <cp:keywords/>
  <dc:description/>
  <cp:lastModifiedBy>María Carmona Domingo</cp:lastModifiedBy>
  <cp:revision>7</cp:revision>
  <dcterms:created xsi:type="dcterms:W3CDTF">2025-04-30T07:31:00Z</dcterms:created>
  <dcterms:modified xsi:type="dcterms:W3CDTF">2025-05-02T11:08:00Z</dcterms:modified>
</cp:coreProperties>
</file>