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DB5" w14:textId="4C8EFB29" w:rsidR="0060026F" w:rsidRPr="00F125C4" w:rsidRDefault="0060026F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404040"/>
          <w:sz w:val="22"/>
          <w:szCs w:val="22"/>
        </w:rPr>
        <w:t>Acuerdo de colaboración</w:t>
      </w:r>
    </w:p>
    <w:p w14:paraId="0EBE2586" w14:textId="77777777" w:rsidR="0060026F" w:rsidRPr="007038C1" w:rsidRDefault="0060026F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  <w:r w:rsidRPr="007038C1">
        <w:rPr>
          <w:rStyle w:val="eop"/>
          <w:rFonts w:ascii="Arial" w:hAnsi="Arial" w:cs="Arial"/>
          <w:color w:val="404040"/>
          <w:sz w:val="22"/>
          <w:szCs w:val="22"/>
        </w:rPr>
        <w:t> </w:t>
      </w:r>
    </w:p>
    <w:p w14:paraId="2FB24512" w14:textId="54048A11" w:rsidR="0060026F" w:rsidRDefault="0060026F" w:rsidP="0060026F">
      <w:pPr>
        <w:pStyle w:val="paragraph"/>
        <w:tabs>
          <w:tab w:val="left" w:pos="2880"/>
        </w:tabs>
        <w:spacing w:before="0" w:beforeAutospacing="0" w:after="0" w:afterAutospacing="0"/>
        <w:ind w:left="-435" w:right="-57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</w:pPr>
      <w:r w:rsidRPr="007038C1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CaixaBank y el Colegio </w:t>
      </w:r>
      <w:r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Oficial </w:t>
      </w:r>
      <w:r w:rsidRPr="007038C1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de Farmacéuticos de </w:t>
      </w:r>
      <w:r w:rsidR="008728B5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>Ciudad Real</w:t>
      </w:r>
      <w:r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firman un convenio de colaboración para atender las </w:t>
      </w:r>
      <w:r w:rsidRPr="007038C1"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  <w:t>necesidades financieras de las farmacias</w:t>
      </w:r>
    </w:p>
    <w:p w14:paraId="651090A3" w14:textId="77777777" w:rsidR="0060026F" w:rsidRDefault="0060026F" w:rsidP="0060026F">
      <w:pPr>
        <w:pStyle w:val="paragraph"/>
        <w:tabs>
          <w:tab w:val="left" w:pos="2880"/>
        </w:tabs>
        <w:spacing w:before="0" w:beforeAutospacing="0" w:after="0" w:afterAutospacing="0"/>
        <w:ind w:left="-435" w:right="-57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color w:val="009FEA"/>
          <w:sz w:val="32"/>
          <w:szCs w:val="32"/>
        </w:rPr>
      </w:pPr>
    </w:p>
    <w:p w14:paraId="4789B9E5" w14:textId="29A64121" w:rsidR="0060026F" w:rsidRPr="0021049B" w:rsidRDefault="0060026F" w:rsidP="0060026F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eastAsia="Times New Roman" w:hAnsi="Arial" w:cs="Arial"/>
          <w:b/>
          <w:bCs/>
          <w:i/>
          <w:iCs/>
        </w:rPr>
      </w:pPr>
      <w:r w:rsidRPr="00222BD6">
        <w:rPr>
          <w:rFonts w:ascii="Arial" w:hAnsi="Arial" w:cs="Arial"/>
          <w:b/>
          <w:i/>
          <w:iCs/>
          <w:color w:val="auto"/>
          <w:lang w:val="es-ES"/>
        </w:rPr>
        <w:t xml:space="preserve">Con este acuerdo, el colectivo formado </w:t>
      </w:r>
      <w:r w:rsidRPr="007029BB">
        <w:rPr>
          <w:rFonts w:ascii="Arial" w:hAnsi="Arial" w:cs="Arial"/>
          <w:b/>
          <w:i/>
          <w:iCs/>
          <w:color w:val="auto"/>
          <w:lang w:val="es-ES"/>
        </w:rPr>
        <w:t xml:space="preserve">por </w:t>
      </w:r>
      <w:r w:rsidR="000A3152">
        <w:rPr>
          <w:rFonts w:ascii="Arial" w:hAnsi="Arial" w:cs="Arial"/>
          <w:b/>
          <w:i/>
          <w:iCs/>
          <w:color w:val="auto"/>
          <w:lang w:val="es-ES"/>
        </w:rPr>
        <w:t>786</w:t>
      </w:r>
      <w:r w:rsidRPr="007029BB">
        <w:rPr>
          <w:rFonts w:ascii="Arial" w:hAnsi="Arial" w:cs="Arial"/>
          <w:b/>
          <w:i/>
          <w:iCs/>
          <w:color w:val="auto"/>
          <w:lang w:val="es-ES"/>
        </w:rPr>
        <w:t xml:space="preserve"> colegiados</w:t>
      </w:r>
      <w:r w:rsidRPr="00222BD6">
        <w:rPr>
          <w:rFonts w:ascii="Arial" w:hAnsi="Arial" w:cs="Arial"/>
          <w:b/>
          <w:i/>
          <w:iCs/>
          <w:color w:val="auto"/>
          <w:lang w:val="es-ES"/>
        </w:rPr>
        <w:t xml:space="preserve"> en</w:t>
      </w:r>
      <w:r w:rsidRPr="009D172E">
        <w:rPr>
          <w:rFonts w:ascii="Arial" w:hAnsi="Arial" w:cs="Arial"/>
          <w:b/>
          <w:i/>
          <w:iCs/>
          <w:color w:val="auto"/>
          <w:lang w:val="es-ES"/>
        </w:rPr>
        <w:t xml:space="preserve"> </w:t>
      </w:r>
      <w:r>
        <w:rPr>
          <w:rFonts w:ascii="Arial" w:hAnsi="Arial" w:cs="Arial"/>
          <w:b/>
          <w:i/>
          <w:iCs/>
          <w:color w:val="auto"/>
          <w:lang w:val="es-ES"/>
        </w:rPr>
        <w:t xml:space="preserve">la provincia de </w:t>
      </w:r>
      <w:r w:rsidR="008728B5">
        <w:rPr>
          <w:rFonts w:ascii="Arial" w:hAnsi="Arial" w:cs="Arial"/>
          <w:b/>
          <w:i/>
          <w:iCs/>
          <w:color w:val="auto"/>
          <w:lang w:val="es-ES"/>
        </w:rPr>
        <w:t>Ciudad Real</w:t>
      </w:r>
      <w:r w:rsidRPr="009D172E">
        <w:rPr>
          <w:rFonts w:ascii="Arial" w:hAnsi="Arial" w:cs="Arial"/>
          <w:b/>
          <w:i/>
          <w:iCs/>
          <w:color w:val="auto"/>
          <w:lang w:val="es-ES"/>
        </w:rPr>
        <w:t xml:space="preserve"> </w:t>
      </w:r>
      <w:r w:rsidRPr="00CA62FB">
        <w:rPr>
          <w:rFonts w:ascii="Arial" w:hAnsi="Arial" w:cs="Arial"/>
          <w:b/>
          <w:i/>
          <w:iCs/>
          <w:color w:val="auto"/>
          <w:lang w:val="es-ES"/>
        </w:rPr>
        <w:t>tendrá acceso a una línea de productos y servicios especializados</w:t>
      </w:r>
      <w:r>
        <w:rPr>
          <w:rFonts w:ascii="Arial" w:hAnsi="Arial" w:cs="Arial"/>
          <w:b/>
          <w:i/>
          <w:iCs/>
          <w:color w:val="auto"/>
          <w:lang w:val="es-ES"/>
        </w:rPr>
        <w:t>, así como a los cursos y jornadas que organicen de forma conjunta.</w:t>
      </w:r>
    </w:p>
    <w:p w14:paraId="09AD69A0" w14:textId="77777777" w:rsidR="0060026F" w:rsidRDefault="0060026F" w:rsidP="0060026F">
      <w:pPr>
        <w:pStyle w:val="Prrafobsico"/>
        <w:suppressAutoHyphens/>
        <w:spacing w:line="276" w:lineRule="auto"/>
        <w:jc w:val="both"/>
        <w:rPr>
          <w:rFonts w:ascii="Arial" w:eastAsia="Times New Roman" w:hAnsi="Arial" w:cs="Arial"/>
          <w:b/>
          <w:bCs/>
          <w:i/>
          <w:iCs/>
        </w:rPr>
      </w:pPr>
    </w:p>
    <w:p w14:paraId="5CB9D406" w14:textId="2434A962" w:rsidR="0060026F" w:rsidRPr="0021049B" w:rsidRDefault="0060026F" w:rsidP="0060026F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Fonts w:ascii="Arial" w:eastAsia="Times New Roman" w:hAnsi="Arial" w:cs="Arial"/>
          <w:b/>
          <w:bCs/>
          <w:i/>
          <w:iCs/>
        </w:rPr>
      </w:pPr>
      <w:r w:rsidRPr="0021049B">
        <w:rPr>
          <w:rFonts w:ascii="Arial" w:eastAsia="Times New Roman" w:hAnsi="Arial" w:cs="Arial"/>
          <w:b/>
          <w:bCs/>
          <w:i/>
          <w:iCs/>
        </w:rPr>
        <w:t xml:space="preserve">La entidad financiera materializa su apoyo al sector a través de CaixaBank </w:t>
      </w:r>
      <w:proofErr w:type="spellStart"/>
      <w:r w:rsidRPr="0021049B">
        <w:rPr>
          <w:rFonts w:ascii="Arial" w:eastAsia="Times New Roman" w:hAnsi="Arial" w:cs="Arial"/>
          <w:b/>
          <w:bCs/>
          <w:i/>
          <w:iCs/>
        </w:rPr>
        <w:t>Pharma</w:t>
      </w:r>
      <w:proofErr w:type="spellEnd"/>
      <w:r w:rsidRPr="0021049B">
        <w:rPr>
          <w:rFonts w:ascii="Arial" w:eastAsia="Times New Roman" w:hAnsi="Arial" w:cs="Arial"/>
          <w:b/>
          <w:bCs/>
          <w:i/>
          <w:iCs/>
        </w:rPr>
        <w:t xml:space="preserve">, </w:t>
      </w:r>
      <w:r w:rsidR="00CE4783">
        <w:rPr>
          <w:rFonts w:ascii="Arial" w:eastAsia="Times New Roman" w:hAnsi="Arial" w:cs="Arial"/>
          <w:b/>
          <w:bCs/>
          <w:i/>
          <w:iCs/>
        </w:rPr>
        <w:t>el</w:t>
      </w:r>
      <w:r w:rsidR="00CE4783" w:rsidRPr="0021049B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21049B">
        <w:rPr>
          <w:rFonts w:ascii="Arial" w:eastAsia="Times New Roman" w:hAnsi="Arial" w:cs="Arial"/>
          <w:b/>
          <w:bCs/>
          <w:i/>
          <w:iCs/>
        </w:rPr>
        <w:t xml:space="preserve">área de negocio creada para prestar un servicio personalizado e integral a farmacias y profesionales. </w:t>
      </w:r>
    </w:p>
    <w:p w14:paraId="6007CD29" w14:textId="77777777" w:rsidR="0060026F" w:rsidRPr="007038C1" w:rsidRDefault="0060026F" w:rsidP="0060026F">
      <w:pPr>
        <w:pStyle w:val="Prrafobsico"/>
        <w:suppressAutoHyphens/>
        <w:spacing w:line="276" w:lineRule="auto"/>
        <w:jc w:val="both"/>
        <w:rPr>
          <w:rFonts w:ascii="Arial" w:eastAsia="Times New Roman" w:hAnsi="Arial" w:cs="Arial"/>
          <w:b/>
          <w:bCs/>
          <w:i/>
          <w:iCs/>
        </w:rPr>
      </w:pPr>
    </w:p>
    <w:p w14:paraId="265675B6" w14:textId="6E3BB8F2" w:rsidR="0060026F" w:rsidRPr="007038C1" w:rsidRDefault="0060026F" w:rsidP="0060026F">
      <w:pPr>
        <w:pStyle w:val="Prrafobsico"/>
        <w:numPr>
          <w:ilvl w:val="0"/>
          <w:numId w:val="1"/>
        </w:numPr>
        <w:suppressAutoHyphens/>
        <w:spacing w:line="276" w:lineRule="auto"/>
        <w:ind w:left="0"/>
        <w:jc w:val="both"/>
        <w:rPr>
          <w:rStyle w:val="normaltextrun"/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  <w:color w:val="auto"/>
          <w:lang w:val="es-ES"/>
        </w:rPr>
        <w:t xml:space="preserve">El acuerdo ha sido suscrito por el director territorial de CaixaBank en Castilla-La Mancha y Extremadura, Juan Luis Vidal, y </w:t>
      </w:r>
      <w:r w:rsidR="006E33B2">
        <w:rPr>
          <w:rFonts w:ascii="Arial" w:hAnsi="Arial" w:cs="Arial"/>
          <w:b/>
          <w:i/>
          <w:iCs/>
          <w:color w:val="auto"/>
          <w:lang w:val="es-ES"/>
        </w:rPr>
        <w:t xml:space="preserve">la presidenta </w:t>
      </w:r>
      <w:r w:rsidRPr="007038C1">
        <w:rPr>
          <w:rFonts w:ascii="Arial" w:hAnsi="Arial" w:cs="Arial"/>
          <w:b/>
          <w:i/>
          <w:iCs/>
          <w:color w:val="auto"/>
          <w:lang w:val="es-ES"/>
        </w:rPr>
        <w:t xml:space="preserve">del Colegio de Farmacéuticos de </w:t>
      </w:r>
      <w:r w:rsidR="008728B5">
        <w:rPr>
          <w:rFonts w:ascii="Arial" w:hAnsi="Arial" w:cs="Arial"/>
          <w:b/>
          <w:i/>
          <w:iCs/>
          <w:color w:val="auto"/>
          <w:lang w:val="es-ES"/>
        </w:rPr>
        <w:t>Ciudad Real</w:t>
      </w:r>
      <w:r w:rsidRPr="007038C1">
        <w:rPr>
          <w:rFonts w:ascii="Arial" w:hAnsi="Arial" w:cs="Arial"/>
          <w:b/>
          <w:i/>
          <w:iCs/>
          <w:color w:val="auto"/>
          <w:lang w:val="es-ES"/>
        </w:rPr>
        <w:t xml:space="preserve">, </w:t>
      </w:r>
      <w:r w:rsidR="006E33B2">
        <w:rPr>
          <w:rFonts w:ascii="Arial" w:hAnsi="Arial" w:cs="Arial"/>
          <w:b/>
          <w:i/>
          <w:iCs/>
          <w:color w:val="auto"/>
          <w:lang w:val="es-ES"/>
        </w:rPr>
        <w:t>Marta Arteta</w:t>
      </w:r>
      <w:r>
        <w:rPr>
          <w:rFonts w:ascii="Arial" w:hAnsi="Arial" w:cs="Arial"/>
          <w:b/>
          <w:i/>
          <w:iCs/>
          <w:color w:val="auto"/>
          <w:lang w:val="es-ES"/>
        </w:rPr>
        <w:t xml:space="preserve">. </w:t>
      </w:r>
    </w:p>
    <w:p w14:paraId="5DEE9C76" w14:textId="77777777" w:rsidR="0060026F" w:rsidRPr="003C484A" w:rsidRDefault="0060026F" w:rsidP="0060026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s-ES_tradnl"/>
        </w:rPr>
      </w:pPr>
    </w:p>
    <w:p w14:paraId="25F53070" w14:textId="77777777" w:rsidR="0060026F" w:rsidRDefault="0060026F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</w:p>
    <w:p w14:paraId="4A4FFCCC" w14:textId="2B647F4E" w:rsidR="0060026F" w:rsidRDefault="008728B5" w:rsidP="0060026F">
      <w:pPr>
        <w:pStyle w:val="paragraph"/>
        <w:spacing w:before="0" w:beforeAutospacing="0" w:after="0" w:afterAutospacing="0"/>
        <w:ind w:left="-435" w:right="-5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Ciudad Real</w:t>
      </w:r>
      <w:r w:rsidR="0060026F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 w:rsidR="00E0177B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9</w:t>
      </w:r>
      <w:r w:rsidR="0060026F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julio</w:t>
      </w:r>
      <w:r w:rsidR="0060026F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2024</w:t>
      </w:r>
      <w:r w:rsidR="0060026F">
        <w:rPr>
          <w:rStyle w:val="eop"/>
          <w:rFonts w:ascii="Arial" w:hAnsi="Arial" w:cs="Arial"/>
          <w:sz w:val="22"/>
          <w:szCs w:val="22"/>
        </w:rPr>
        <w:t> </w:t>
      </w:r>
    </w:p>
    <w:p w14:paraId="79A1FC37" w14:textId="77777777" w:rsidR="0060026F" w:rsidRDefault="0060026F" w:rsidP="0060026F">
      <w:pPr>
        <w:pStyle w:val="paragraph"/>
        <w:spacing w:before="0" w:beforeAutospacing="0" w:after="0" w:afterAutospacing="0"/>
        <w:ind w:left="-435" w:right="-57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655CF94" w14:textId="6E9B01D8" w:rsidR="0060026F" w:rsidRPr="003B547B" w:rsidRDefault="0060026F" w:rsidP="0060026F">
      <w:pPr>
        <w:pStyle w:val="paragraph"/>
        <w:spacing w:before="0" w:beforeAutospacing="0" w:after="0" w:afterAutospacing="0" w:line="276" w:lineRule="auto"/>
        <w:ind w:left="-435" w:right="-57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t xml:space="preserve">CaixaBank y el Colegio Oficial de Farmacéuticos de </w:t>
      </w:r>
      <w:r w:rsidR="003C6F90">
        <w:rPr>
          <w:rStyle w:val="normaltextrun"/>
          <w:rFonts w:ascii="Arial" w:hAnsi="Arial" w:cs="Arial"/>
          <w:sz w:val="22"/>
          <w:szCs w:val="22"/>
        </w:rPr>
        <w:t>Ciudad Real</w:t>
      </w:r>
      <w:r w:rsidR="001A78C9">
        <w:rPr>
          <w:rStyle w:val="normaltextrun"/>
          <w:rFonts w:ascii="Arial" w:hAnsi="Arial" w:cs="Arial"/>
          <w:sz w:val="22"/>
          <w:szCs w:val="22"/>
        </w:rPr>
        <w:t xml:space="preserve"> (COF</w:t>
      </w:r>
      <w:r w:rsidR="003C6F90">
        <w:rPr>
          <w:rStyle w:val="normaltextrun"/>
          <w:rFonts w:ascii="Arial" w:hAnsi="Arial" w:cs="Arial"/>
          <w:sz w:val="22"/>
          <w:szCs w:val="22"/>
        </w:rPr>
        <w:t>CR</w:t>
      </w:r>
      <w:r w:rsidR="001A78C9">
        <w:rPr>
          <w:rStyle w:val="normaltextrun"/>
          <w:rFonts w:ascii="Arial" w:hAnsi="Arial" w:cs="Arial"/>
          <w:sz w:val="22"/>
          <w:szCs w:val="22"/>
        </w:rPr>
        <w:t>)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han </w:t>
      </w:r>
      <w:r>
        <w:rPr>
          <w:rStyle w:val="normaltextrun"/>
          <w:rFonts w:ascii="Arial" w:hAnsi="Arial" w:cs="Arial"/>
          <w:sz w:val="22"/>
          <w:szCs w:val="22"/>
        </w:rPr>
        <w:t>firmado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un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convenio de colaboración </w:t>
      </w:r>
      <w:r w:rsidR="00F07E6A">
        <w:rPr>
          <w:rStyle w:val="normaltextrun"/>
          <w:rFonts w:ascii="Arial" w:hAnsi="Arial" w:cs="Arial"/>
          <w:sz w:val="22"/>
          <w:szCs w:val="22"/>
        </w:rPr>
        <w:t xml:space="preserve">para ampliar </w:t>
      </w:r>
      <w:r w:rsidR="00EE642A">
        <w:rPr>
          <w:rStyle w:val="normaltextrun"/>
          <w:rFonts w:ascii="Arial" w:hAnsi="Arial" w:cs="Arial"/>
          <w:sz w:val="22"/>
          <w:szCs w:val="22"/>
        </w:rPr>
        <w:t xml:space="preserve">la oferta bancaria de prestación de servicios </w:t>
      </w:r>
      <w:r w:rsidR="009B1FBD">
        <w:rPr>
          <w:rStyle w:val="normaltextrun"/>
          <w:rFonts w:ascii="Arial" w:hAnsi="Arial" w:cs="Arial"/>
          <w:sz w:val="22"/>
          <w:szCs w:val="22"/>
        </w:rPr>
        <w:t>dirigida a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los farmacéuticos </w:t>
      </w:r>
      <w:r>
        <w:rPr>
          <w:rStyle w:val="normaltextrun"/>
          <w:rFonts w:ascii="Arial" w:hAnsi="Arial" w:cs="Arial"/>
          <w:sz w:val="22"/>
          <w:szCs w:val="22"/>
        </w:rPr>
        <w:t xml:space="preserve">de la provincia de </w:t>
      </w:r>
      <w:r w:rsidR="003C6F90">
        <w:rPr>
          <w:rStyle w:val="normaltextrun"/>
          <w:rFonts w:ascii="Arial" w:hAnsi="Arial" w:cs="Arial"/>
          <w:sz w:val="22"/>
          <w:szCs w:val="22"/>
        </w:rPr>
        <w:t>Ciudad Real</w:t>
      </w:r>
      <w:r w:rsidR="00F96E63">
        <w:rPr>
          <w:rStyle w:val="normaltextrun"/>
          <w:rFonts w:ascii="Arial" w:hAnsi="Arial" w:cs="Arial"/>
          <w:sz w:val="22"/>
          <w:szCs w:val="22"/>
        </w:rPr>
        <w:t>,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ofreciendo un amplio abanico de soluciones </w:t>
      </w:r>
      <w:r w:rsidR="00065966" w:rsidRPr="00065966">
        <w:rPr>
          <w:rStyle w:val="normaltextrun"/>
          <w:rFonts w:ascii="Arial" w:hAnsi="Arial" w:cs="Arial"/>
          <w:sz w:val="22"/>
          <w:szCs w:val="22"/>
        </w:rPr>
        <w:t xml:space="preserve">en condiciones adaptadas a las necesidades concretas </w:t>
      </w:r>
      <w:r w:rsidR="00065966">
        <w:rPr>
          <w:rStyle w:val="normaltextrun"/>
          <w:rFonts w:ascii="Arial" w:hAnsi="Arial" w:cs="Arial"/>
          <w:sz w:val="22"/>
          <w:szCs w:val="22"/>
        </w:rPr>
        <w:t>de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los colegiados.</w:t>
      </w:r>
    </w:p>
    <w:p w14:paraId="35093583" w14:textId="4BA29E00" w:rsidR="0060026F" w:rsidRPr="001C0A5A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t>Las principales ventajas de este convenio son los diversos productos y servicios que tratan de cubrir las necesidades de las farmacias, que van desde soluciones tecnológicas de cobro hasta financiación adaptada a los proyectos y necesidades de este tipo de negocios. La amplia oferta de servicios también abarca</w:t>
      </w:r>
      <w:r>
        <w:rPr>
          <w:rStyle w:val="normaltextrun"/>
          <w:rFonts w:ascii="Arial" w:hAnsi="Arial" w:cs="Arial"/>
          <w:sz w:val="22"/>
          <w:szCs w:val="22"/>
        </w:rPr>
        <w:t xml:space="preserve"> el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C0A5A">
        <w:rPr>
          <w:rStyle w:val="normaltextrun"/>
          <w:rFonts w:ascii="Arial" w:hAnsi="Arial" w:cs="Arial"/>
          <w:i/>
          <w:iCs/>
          <w:sz w:val="22"/>
          <w:szCs w:val="22"/>
        </w:rPr>
        <w:t>renting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para la adquisición de bienes de equipo, seguros especializados y ofertas de ahorro e inversión</w:t>
      </w:r>
      <w:r>
        <w:rPr>
          <w:rStyle w:val="normaltextrun"/>
          <w:rFonts w:ascii="Arial" w:hAnsi="Arial" w:cs="Arial"/>
          <w:sz w:val="22"/>
          <w:szCs w:val="22"/>
        </w:rPr>
        <w:t>.</w:t>
      </w:r>
    </w:p>
    <w:p w14:paraId="3D56A6C6" w14:textId="08341A4D" w:rsidR="0060026F" w:rsidRPr="001C0A5A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t>El convenio está a disposició</w:t>
      </w:r>
      <w:r w:rsidRPr="007029BB">
        <w:rPr>
          <w:rStyle w:val="normaltextrun"/>
          <w:rFonts w:ascii="Arial" w:hAnsi="Arial" w:cs="Arial"/>
          <w:sz w:val="22"/>
          <w:szCs w:val="22"/>
        </w:rPr>
        <w:t>n de</w:t>
      </w:r>
      <w:r>
        <w:rPr>
          <w:rStyle w:val="normaltextrun"/>
          <w:rFonts w:ascii="Arial" w:hAnsi="Arial" w:cs="Arial"/>
          <w:sz w:val="22"/>
          <w:szCs w:val="22"/>
        </w:rPr>
        <w:t xml:space="preserve"> todas</w:t>
      </w:r>
      <w:r w:rsidRPr="007029BB">
        <w:rPr>
          <w:rStyle w:val="normaltextrun"/>
          <w:rFonts w:ascii="Arial" w:hAnsi="Arial" w:cs="Arial"/>
          <w:sz w:val="22"/>
          <w:szCs w:val="22"/>
        </w:rPr>
        <w:t xml:space="preserve"> las farmacias de la provincia de </w:t>
      </w:r>
      <w:r w:rsidR="00E22D81">
        <w:rPr>
          <w:rStyle w:val="normaltextrun"/>
          <w:rFonts w:ascii="Arial" w:hAnsi="Arial" w:cs="Arial"/>
          <w:sz w:val="22"/>
          <w:szCs w:val="22"/>
        </w:rPr>
        <w:t>Ciudad Real</w:t>
      </w:r>
      <w:r w:rsidRPr="007029BB">
        <w:rPr>
          <w:rStyle w:val="normaltextrun"/>
          <w:rFonts w:ascii="Arial" w:hAnsi="Arial" w:cs="Arial"/>
          <w:sz w:val="22"/>
          <w:szCs w:val="22"/>
        </w:rPr>
        <w:t xml:space="preserve"> y de los </w:t>
      </w:r>
      <w:r w:rsidR="00C93EB9">
        <w:rPr>
          <w:rStyle w:val="normaltextrun"/>
          <w:rFonts w:ascii="Arial" w:hAnsi="Arial" w:cs="Arial"/>
          <w:sz w:val="22"/>
          <w:szCs w:val="22"/>
        </w:rPr>
        <w:t>786</w:t>
      </w:r>
      <w:r w:rsidRPr="007029BB">
        <w:rPr>
          <w:rStyle w:val="normaltextrun"/>
          <w:rFonts w:ascii="Arial" w:hAnsi="Arial" w:cs="Arial"/>
          <w:sz w:val="22"/>
          <w:szCs w:val="22"/>
        </w:rPr>
        <w:t xml:space="preserve"> colegiados </w:t>
      </w:r>
      <w:r>
        <w:rPr>
          <w:rStyle w:val="normaltextrun"/>
          <w:rFonts w:ascii="Arial" w:hAnsi="Arial" w:cs="Arial"/>
          <w:sz w:val="22"/>
          <w:szCs w:val="22"/>
        </w:rPr>
        <w:t xml:space="preserve">que las representan </w:t>
      </w:r>
      <w:r w:rsidRPr="007029BB">
        <w:rPr>
          <w:rStyle w:val="normaltextrun"/>
          <w:rFonts w:ascii="Arial" w:hAnsi="Arial" w:cs="Arial"/>
          <w:sz w:val="22"/>
          <w:szCs w:val="22"/>
        </w:rPr>
        <w:t>para que puedan</w:t>
      </w:r>
      <w:r w:rsidRPr="001C0A5A">
        <w:rPr>
          <w:rStyle w:val="normaltextrun"/>
          <w:rFonts w:ascii="Arial" w:hAnsi="Arial" w:cs="Arial"/>
          <w:sz w:val="22"/>
          <w:szCs w:val="22"/>
        </w:rPr>
        <w:t xml:space="preserve"> hacer frente a sus demandas de crédito, así como a la mejora de las condiciones de financiación. </w:t>
      </w:r>
      <w:r>
        <w:rPr>
          <w:rStyle w:val="normaltextrun"/>
          <w:rFonts w:ascii="Arial" w:hAnsi="Arial" w:cs="Arial"/>
          <w:sz w:val="22"/>
          <w:szCs w:val="22"/>
        </w:rPr>
        <w:t xml:space="preserve">Además, el acuerdo recoge la realización de acciones divulgativas consistentes en cursos, seminarios, jornadas, conferencias y reuniones. </w:t>
      </w:r>
    </w:p>
    <w:p w14:paraId="4048DF02" w14:textId="2EF3AA19" w:rsidR="0060026F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C0A5A">
        <w:rPr>
          <w:rStyle w:val="normaltextrun"/>
          <w:rFonts w:ascii="Arial" w:hAnsi="Arial" w:cs="Arial"/>
          <w:sz w:val="22"/>
          <w:szCs w:val="22"/>
        </w:rPr>
        <w:lastRenderedPageBreak/>
        <w:t>El convenio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C0A5A">
        <w:rPr>
          <w:rStyle w:val="normaltextrun"/>
          <w:rFonts w:ascii="Arial" w:hAnsi="Arial" w:cs="Arial"/>
          <w:sz w:val="22"/>
          <w:szCs w:val="22"/>
        </w:rPr>
        <w:t>ha</w:t>
      </w:r>
      <w:r>
        <w:rPr>
          <w:rStyle w:val="normaltextrun"/>
          <w:rFonts w:ascii="Arial" w:hAnsi="Arial" w:cs="Arial"/>
          <w:sz w:val="22"/>
          <w:szCs w:val="22"/>
        </w:rPr>
        <w:t xml:space="preserve"> sido</w:t>
      </w:r>
      <w:r w:rsidRPr="007038C1">
        <w:rPr>
          <w:rStyle w:val="normaltextrun"/>
          <w:rFonts w:ascii="Arial" w:hAnsi="Arial" w:cs="Arial"/>
          <w:sz w:val="22"/>
          <w:szCs w:val="22"/>
        </w:rPr>
        <w:t xml:space="preserve"> firmado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038C1">
        <w:rPr>
          <w:rStyle w:val="normaltextrun"/>
          <w:rFonts w:ascii="Arial" w:hAnsi="Arial" w:cs="Arial"/>
          <w:sz w:val="22"/>
          <w:szCs w:val="22"/>
        </w:rPr>
        <w:t xml:space="preserve">por </w:t>
      </w:r>
      <w:r>
        <w:rPr>
          <w:rStyle w:val="normaltextrun"/>
          <w:rFonts w:ascii="Arial" w:hAnsi="Arial" w:cs="Arial"/>
          <w:sz w:val="22"/>
          <w:szCs w:val="22"/>
        </w:rPr>
        <w:t xml:space="preserve">el </w:t>
      </w:r>
      <w:bookmarkStart w:id="0" w:name="_Hlk125970191"/>
      <w:r w:rsidRPr="007038C1">
        <w:rPr>
          <w:rStyle w:val="normaltextrun"/>
          <w:rFonts w:ascii="Arial" w:hAnsi="Arial" w:cs="Arial"/>
          <w:sz w:val="22"/>
          <w:szCs w:val="22"/>
        </w:rPr>
        <w:t>director territorial de CaixaBank en Castilla-La Mancha y Extremadura,</w:t>
      </w:r>
      <w:r>
        <w:rPr>
          <w:rStyle w:val="normaltextrun"/>
          <w:rFonts w:ascii="Arial" w:hAnsi="Arial" w:cs="Arial"/>
          <w:sz w:val="22"/>
          <w:szCs w:val="22"/>
        </w:rPr>
        <w:t xml:space="preserve"> Juan Luis Vidal,</w:t>
      </w:r>
      <w:r w:rsidRPr="007038C1">
        <w:rPr>
          <w:rStyle w:val="normaltextrun"/>
          <w:rFonts w:ascii="Arial" w:hAnsi="Arial" w:cs="Arial"/>
          <w:sz w:val="22"/>
          <w:szCs w:val="22"/>
        </w:rPr>
        <w:t xml:space="preserve"> y </w:t>
      </w:r>
      <w:r>
        <w:rPr>
          <w:rStyle w:val="normaltextrun"/>
          <w:rFonts w:ascii="Arial" w:hAnsi="Arial" w:cs="Arial"/>
          <w:sz w:val="22"/>
          <w:szCs w:val="22"/>
        </w:rPr>
        <w:t xml:space="preserve">por </w:t>
      </w:r>
      <w:r w:rsidR="00D61637">
        <w:rPr>
          <w:rStyle w:val="normaltextrun"/>
          <w:rFonts w:ascii="Arial" w:hAnsi="Arial" w:cs="Arial"/>
          <w:sz w:val="22"/>
          <w:szCs w:val="22"/>
        </w:rPr>
        <w:t xml:space="preserve">la presidenta del </w:t>
      </w:r>
      <w:r>
        <w:rPr>
          <w:rStyle w:val="normaltextrun"/>
          <w:rFonts w:ascii="Arial" w:hAnsi="Arial" w:cs="Arial"/>
          <w:sz w:val="22"/>
          <w:szCs w:val="22"/>
        </w:rPr>
        <w:t xml:space="preserve">Colegio Oficial de Farmacéuticos de </w:t>
      </w:r>
      <w:r w:rsidR="00D61637">
        <w:rPr>
          <w:rStyle w:val="normaltextrun"/>
          <w:rFonts w:ascii="Arial" w:hAnsi="Arial" w:cs="Arial"/>
          <w:sz w:val="22"/>
          <w:szCs w:val="22"/>
        </w:rPr>
        <w:t>Ciudad Real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D61637">
        <w:rPr>
          <w:rStyle w:val="normaltextrun"/>
          <w:rFonts w:ascii="Arial" w:hAnsi="Arial" w:cs="Arial"/>
          <w:sz w:val="22"/>
          <w:szCs w:val="22"/>
        </w:rPr>
        <w:t>Marta Arteta</w:t>
      </w:r>
      <w:r w:rsidRPr="001C0A5A">
        <w:rPr>
          <w:rStyle w:val="normaltextrun"/>
          <w:rFonts w:ascii="Arial" w:hAnsi="Arial" w:cs="Arial"/>
          <w:sz w:val="22"/>
          <w:szCs w:val="22"/>
        </w:rPr>
        <w:t>.</w:t>
      </w:r>
    </w:p>
    <w:bookmarkEnd w:id="0"/>
    <w:p w14:paraId="09984F27" w14:textId="6A3DE6CF" w:rsidR="0060026F" w:rsidRDefault="00A261B1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Juan Luis Vidal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 ha </w:t>
      </w:r>
      <w:r w:rsidR="0060026F">
        <w:rPr>
          <w:rStyle w:val="normaltextrun"/>
          <w:rFonts w:ascii="Arial" w:hAnsi="Arial" w:cs="Arial"/>
          <w:sz w:val="22"/>
          <w:szCs w:val="22"/>
        </w:rPr>
        <w:t>expresad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o </w:t>
      </w:r>
      <w:r w:rsidR="0060026F">
        <w:rPr>
          <w:rStyle w:val="normaltextrun"/>
          <w:rFonts w:ascii="Arial" w:hAnsi="Arial" w:cs="Arial"/>
          <w:sz w:val="22"/>
          <w:szCs w:val="22"/>
        </w:rPr>
        <w:t>“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>el compromiso de la entidad financiera con un sector estratégico como el farmacéutico</w:t>
      </w:r>
      <w:r w:rsidR="0060026F">
        <w:rPr>
          <w:rStyle w:val="normaltextrun"/>
          <w:rFonts w:ascii="Arial" w:hAnsi="Arial" w:cs="Arial"/>
          <w:sz w:val="22"/>
          <w:szCs w:val="22"/>
        </w:rPr>
        <w:t>” y ha puesto en valor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“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la contribución de </w:t>
      </w:r>
      <w:r w:rsidR="0060026F">
        <w:rPr>
          <w:rStyle w:val="normaltextrun"/>
          <w:rFonts w:ascii="Arial" w:hAnsi="Arial" w:cs="Arial"/>
          <w:sz w:val="22"/>
          <w:szCs w:val="22"/>
        </w:rPr>
        <w:t>la entidad financiera</w:t>
      </w:r>
      <w:r w:rsidR="0060026F" w:rsidRPr="001C0A5A">
        <w:rPr>
          <w:rStyle w:val="normaltextrun"/>
          <w:rFonts w:ascii="Arial" w:hAnsi="Arial" w:cs="Arial"/>
          <w:sz w:val="22"/>
          <w:szCs w:val="22"/>
        </w:rPr>
        <w:t xml:space="preserve"> para ayudar a la mejora de la competitividad de este colectivo mediante el diseño de productos y servicios financieros creados especialmente para atender sus necesidades".</w:t>
      </w:r>
    </w:p>
    <w:p w14:paraId="332144DD" w14:textId="38943A72" w:rsidR="0060026F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83388">
        <w:rPr>
          <w:rStyle w:val="normaltextrun"/>
          <w:rFonts w:ascii="Arial" w:hAnsi="Arial" w:cs="Arial"/>
          <w:sz w:val="22"/>
          <w:szCs w:val="22"/>
        </w:rPr>
        <w:t xml:space="preserve">Por su parte, </w:t>
      </w:r>
      <w:r w:rsidR="00D61637">
        <w:rPr>
          <w:rStyle w:val="normaltextrun"/>
          <w:rFonts w:ascii="Arial" w:hAnsi="Arial" w:cs="Arial"/>
          <w:sz w:val="22"/>
          <w:szCs w:val="22"/>
        </w:rPr>
        <w:t>Marta Arteta</w:t>
      </w:r>
      <w:r>
        <w:rPr>
          <w:rStyle w:val="normaltextrun"/>
          <w:rFonts w:ascii="Arial" w:hAnsi="Arial" w:cs="Arial"/>
          <w:sz w:val="22"/>
          <w:szCs w:val="22"/>
        </w:rPr>
        <w:t xml:space="preserve"> ha </w:t>
      </w:r>
      <w:r w:rsidR="0015461C">
        <w:rPr>
          <w:rStyle w:val="normaltextrun"/>
          <w:rFonts w:ascii="Arial" w:hAnsi="Arial" w:cs="Arial"/>
          <w:sz w:val="22"/>
          <w:szCs w:val="22"/>
        </w:rPr>
        <w:t xml:space="preserve">destacado </w:t>
      </w:r>
      <w:r>
        <w:rPr>
          <w:rStyle w:val="normaltextrun"/>
          <w:rFonts w:ascii="Arial" w:hAnsi="Arial" w:cs="Arial"/>
          <w:sz w:val="22"/>
          <w:szCs w:val="22"/>
        </w:rPr>
        <w:t xml:space="preserve">que </w:t>
      </w:r>
      <w:r w:rsidRPr="007C6283">
        <w:rPr>
          <w:rStyle w:val="normaltextrun"/>
          <w:rFonts w:ascii="Arial" w:hAnsi="Arial" w:cs="Arial"/>
          <w:sz w:val="22"/>
          <w:szCs w:val="22"/>
        </w:rPr>
        <w:t>“el acuerdo con CaixaBank es una gran ventaja para las farmacias porque nos permite acceder a una financiación rápida en las mejores condiciones. Necesitamos apoyo para modernizar nuestras instalaciones y para incorporar tecnología y, por eso, es necesaria una alianza con una entidad de tanto prestigio</w:t>
      </w:r>
      <w:r w:rsidR="004275AA">
        <w:rPr>
          <w:rStyle w:val="normaltextrun"/>
          <w:rFonts w:ascii="Arial" w:hAnsi="Arial" w:cs="Arial"/>
          <w:sz w:val="22"/>
          <w:szCs w:val="22"/>
        </w:rPr>
        <w:t xml:space="preserve">; a la vez que pretendemos que sirva para </w:t>
      </w:r>
      <w:r w:rsidR="00C8040C">
        <w:rPr>
          <w:rStyle w:val="normaltextrun"/>
          <w:rFonts w:ascii="Arial" w:hAnsi="Arial" w:cs="Arial"/>
          <w:sz w:val="22"/>
          <w:szCs w:val="22"/>
        </w:rPr>
        <w:t xml:space="preserve">emprender proyectos de colaboración </w:t>
      </w:r>
      <w:r w:rsidR="00EE474B">
        <w:rPr>
          <w:rStyle w:val="normaltextrun"/>
          <w:rFonts w:ascii="Arial" w:hAnsi="Arial" w:cs="Arial"/>
          <w:sz w:val="22"/>
          <w:szCs w:val="22"/>
        </w:rPr>
        <w:t xml:space="preserve">en acción social en beneficio de la población </w:t>
      </w:r>
      <w:r w:rsidR="00D55168">
        <w:rPr>
          <w:rStyle w:val="normaltextrun"/>
          <w:rFonts w:ascii="Arial" w:hAnsi="Arial" w:cs="Arial"/>
          <w:sz w:val="22"/>
          <w:szCs w:val="22"/>
        </w:rPr>
        <w:t>vulnerable de la provincia de Ciudad Real</w:t>
      </w:r>
      <w:r w:rsidR="00D63EA8" w:rsidRPr="007C6283">
        <w:rPr>
          <w:rStyle w:val="normaltextrun"/>
          <w:rFonts w:ascii="Arial" w:hAnsi="Arial" w:cs="Arial"/>
          <w:sz w:val="22"/>
          <w:szCs w:val="22"/>
        </w:rPr>
        <w:t>”</w:t>
      </w:r>
      <w:r w:rsidRPr="007029BB">
        <w:rPr>
          <w:rStyle w:val="normaltextrun"/>
          <w:rFonts w:ascii="Arial" w:hAnsi="Arial" w:cs="Arial"/>
          <w:sz w:val="22"/>
          <w:szCs w:val="22"/>
        </w:rPr>
        <w:t>.</w:t>
      </w:r>
    </w:p>
    <w:p w14:paraId="1E5BA6E2" w14:textId="77777777" w:rsidR="0060026F" w:rsidRPr="007038C1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7038C1">
        <w:rPr>
          <w:rStyle w:val="normaltextrun"/>
          <w:rFonts w:ascii="Arial" w:hAnsi="Arial" w:cs="Arial"/>
          <w:b/>
          <w:bCs/>
          <w:sz w:val="22"/>
          <w:szCs w:val="22"/>
        </w:rPr>
        <w:t xml:space="preserve">CaixaBank </w:t>
      </w:r>
      <w:proofErr w:type="spellStart"/>
      <w:r w:rsidRPr="007038C1">
        <w:rPr>
          <w:rStyle w:val="normaltextrun"/>
          <w:rFonts w:ascii="Arial" w:hAnsi="Arial" w:cs="Arial"/>
          <w:b/>
          <w:bCs/>
          <w:sz w:val="22"/>
          <w:szCs w:val="22"/>
        </w:rPr>
        <w:t>Pharma</w:t>
      </w:r>
      <w:proofErr w:type="spellEnd"/>
      <w:r w:rsidRPr="007038C1">
        <w:rPr>
          <w:rStyle w:val="normaltextrun"/>
          <w:rFonts w:ascii="Arial" w:hAnsi="Arial" w:cs="Arial"/>
          <w:b/>
          <w:bCs/>
          <w:sz w:val="22"/>
          <w:szCs w:val="22"/>
        </w:rPr>
        <w:t xml:space="preserve">, el valor de la especialización </w:t>
      </w:r>
    </w:p>
    <w:p w14:paraId="3D1DE25A" w14:textId="2992F617" w:rsidR="0060026F" w:rsidRPr="007038C1" w:rsidRDefault="0060026F" w:rsidP="0060026F">
      <w:pPr>
        <w:pStyle w:val="paragraph"/>
        <w:spacing w:line="276" w:lineRule="auto"/>
        <w:ind w:left="-435" w:right="-57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038C1">
        <w:rPr>
          <w:rStyle w:val="normaltextrun"/>
          <w:rFonts w:ascii="Arial" w:hAnsi="Arial" w:cs="Arial"/>
          <w:sz w:val="22"/>
          <w:szCs w:val="22"/>
        </w:rPr>
        <w:t xml:space="preserve">CaixaBank materializa su apoyo al sector de las farmacias a través de CaixaBank </w:t>
      </w:r>
      <w:proofErr w:type="spellStart"/>
      <w:r w:rsidRPr="007038C1">
        <w:rPr>
          <w:rStyle w:val="normaltextrun"/>
          <w:rFonts w:ascii="Arial" w:hAnsi="Arial" w:cs="Arial"/>
          <w:sz w:val="22"/>
          <w:szCs w:val="22"/>
        </w:rPr>
        <w:t>Pharma</w:t>
      </w:r>
      <w:proofErr w:type="spellEnd"/>
      <w:r w:rsidRPr="007038C1">
        <w:rPr>
          <w:rStyle w:val="normaltextrun"/>
          <w:rFonts w:ascii="Arial" w:hAnsi="Arial" w:cs="Arial"/>
          <w:sz w:val="22"/>
          <w:szCs w:val="22"/>
        </w:rPr>
        <w:t xml:space="preserve">, su área de negocio creada para prestar un servicio personalizado e integral a farmacias y profesionales del sector. </w:t>
      </w:r>
      <w:r w:rsidR="00166C44">
        <w:rPr>
          <w:rStyle w:val="normaltextrun"/>
          <w:rFonts w:ascii="Arial" w:hAnsi="Arial" w:cs="Arial"/>
          <w:sz w:val="22"/>
          <w:szCs w:val="22"/>
        </w:rPr>
        <w:t xml:space="preserve">CaixaBank </w:t>
      </w:r>
      <w:proofErr w:type="spellStart"/>
      <w:r w:rsidRPr="007038C1">
        <w:rPr>
          <w:rStyle w:val="normaltextrun"/>
          <w:rFonts w:ascii="Arial" w:hAnsi="Arial" w:cs="Arial"/>
          <w:sz w:val="22"/>
          <w:szCs w:val="22"/>
        </w:rPr>
        <w:t>Pharma</w:t>
      </w:r>
      <w:proofErr w:type="spellEnd"/>
      <w:r w:rsidRPr="007038C1">
        <w:rPr>
          <w:rStyle w:val="normaltextrun"/>
          <w:rFonts w:ascii="Arial" w:hAnsi="Arial" w:cs="Arial"/>
          <w:sz w:val="22"/>
          <w:szCs w:val="22"/>
        </w:rPr>
        <w:t xml:space="preserve"> se articula a través de un modelo de atención especializada y </w:t>
      </w:r>
      <w:proofErr w:type="spellStart"/>
      <w:r w:rsidRPr="007038C1">
        <w:rPr>
          <w:rStyle w:val="normaltextrun"/>
          <w:rFonts w:ascii="Arial" w:hAnsi="Arial" w:cs="Arial"/>
          <w:sz w:val="22"/>
          <w:szCs w:val="22"/>
        </w:rPr>
        <w:t>omnicanal</w:t>
      </w:r>
      <w:proofErr w:type="spellEnd"/>
      <w:r w:rsidRPr="007038C1">
        <w:rPr>
          <w:rStyle w:val="normaltextrun"/>
          <w:rFonts w:ascii="Arial" w:hAnsi="Arial" w:cs="Arial"/>
          <w:sz w:val="22"/>
          <w:szCs w:val="22"/>
        </w:rPr>
        <w:t xml:space="preserve"> que permite atender las necesidades financieras y no financieras de este tipo de negocios y profesionales.</w:t>
      </w:r>
    </w:p>
    <w:p w14:paraId="2F155685" w14:textId="6EF1F07A" w:rsidR="00796E17" w:rsidRPr="00D63EA8" w:rsidRDefault="0060026F" w:rsidP="00D63EA8">
      <w:pPr>
        <w:pStyle w:val="paragraph"/>
        <w:spacing w:line="276" w:lineRule="auto"/>
        <w:ind w:left="-435" w:right="-570"/>
        <w:jc w:val="both"/>
        <w:textAlignment w:val="baseline"/>
        <w:rPr>
          <w:rFonts w:ascii="Arial" w:hAnsi="Arial" w:cs="Arial"/>
          <w:sz w:val="22"/>
          <w:szCs w:val="22"/>
        </w:rPr>
      </w:pPr>
      <w:r w:rsidRPr="007038C1">
        <w:rPr>
          <w:rStyle w:val="normaltextrun"/>
          <w:rFonts w:ascii="Arial" w:hAnsi="Arial" w:cs="Arial"/>
          <w:sz w:val="22"/>
          <w:szCs w:val="22"/>
        </w:rPr>
        <w:t xml:space="preserve">La división tiene el objetivo de apoyar a los negocios y autónomos de este sector con productos y servicios que les ayuden en la gestión de su día a día y vayan más allá de lo financiero. El catálogo de productos y servicios de CaixaBank </w:t>
      </w:r>
      <w:proofErr w:type="spellStart"/>
      <w:r w:rsidRPr="007038C1">
        <w:rPr>
          <w:rStyle w:val="normaltextrun"/>
          <w:rFonts w:ascii="Arial" w:hAnsi="Arial" w:cs="Arial"/>
          <w:sz w:val="22"/>
          <w:szCs w:val="22"/>
        </w:rPr>
        <w:t>Pharma</w:t>
      </w:r>
      <w:proofErr w:type="spellEnd"/>
      <w:r w:rsidRPr="007038C1">
        <w:rPr>
          <w:rStyle w:val="normaltextrun"/>
          <w:rFonts w:ascii="Arial" w:hAnsi="Arial" w:cs="Arial"/>
          <w:sz w:val="22"/>
          <w:szCs w:val="22"/>
        </w:rPr>
        <w:t xml:space="preserve"> incluye desde soluciones tecnológicas de cobro, hasta financiación adaptada a los proyectos y necesidades de este tipo de negocios, seguros especializados, renting de equipos específicos y ofertas de ahorro e inversión. La entidad, además, ofrece a los clientes herramientas específicas de gestión enfocadas a la digitalización que les permiten simplificar su día a día en cuestiones como la gestión del establecimiento, el comercio online y el análisis de ventas. CaixaBank </w:t>
      </w:r>
      <w:proofErr w:type="spellStart"/>
      <w:r w:rsidRPr="007038C1">
        <w:rPr>
          <w:rStyle w:val="normaltextrun"/>
          <w:rFonts w:ascii="Arial" w:hAnsi="Arial" w:cs="Arial"/>
          <w:sz w:val="22"/>
          <w:szCs w:val="22"/>
        </w:rPr>
        <w:t>Pharma</w:t>
      </w:r>
      <w:proofErr w:type="spellEnd"/>
      <w:r w:rsidRPr="007038C1">
        <w:rPr>
          <w:rStyle w:val="normaltextrun"/>
          <w:rFonts w:ascii="Arial" w:hAnsi="Arial" w:cs="Arial"/>
          <w:sz w:val="22"/>
          <w:szCs w:val="22"/>
        </w:rPr>
        <w:t xml:space="preserve"> forma parte de CaixaBank Negocios, la división del banco que da servicio a comercios, negocios y autónomos</w:t>
      </w:r>
      <w:r w:rsidR="00D63EA8">
        <w:rPr>
          <w:rStyle w:val="normaltextrun"/>
          <w:rFonts w:ascii="Arial" w:hAnsi="Arial" w:cs="Arial"/>
          <w:sz w:val="22"/>
          <w:szCs w:val="22"/>
        </w:rPr>
        <w:t>.</w:t>
      </w:r>
    </w:p>
    <w:sectPr w:rsidR="00796E17" w:rsidRPr="00D63EA8" w:rsidSect="00FA3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268" w:left="1701" w:header="85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8F69" w14:textId="77777777" w:rsidR="009A511C" w:rsidRDefault="009A511C" w:rsidP="00186769">
      <w:pPr>
        <w:spacing w:after="0" w:line="240" w:lineRule="auto"/>
      </w:pPr>
      <w:r>
        <w:separator/>
      </w:r>
    </w:p>
  </w:endnote>
  <w:endnote w:type="continuationSeparator" w:id="0">
    <w:p w14:paraId="58FDEFA8" w14:textId="77777777" w:rsidR="009A511C" w:rsidRDefault="009A511C" w:rsidP="0018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B23C" w14:textId="77777777" w:rsidR="00796E17" w:rsidRDefault="001A78C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5635E" w14:textId="77777777" w:rsidR="00796E17" w:rsidRDefault="00796E17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9107" w14:textId="0C39A7AF" w:rsidR="00796E17" w:rsidRPr="00372D14" w:rsidRDefault="001A78C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155A89DE" w14:textId="1E27E83C" w:rsidR="00796E17" w:rsidRDefault="006538DD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 w:rsidRPr="00C512D8">
      <w:rPr>
        <w:rFonts w:ascii="Arial" w:hAnsi="Arial" w:cs="Arial"/>
        <w:noProof/>
        <w:color w:val="636463"/>
        <w:sz w:val="16"/>
        <w:szCs w:val="16"/>
      </w:rPr>
      <mc:AlternateContent>
        <mc:Choice Requires="wps">
          <w:drawing>
            <wp:anchor distT="71755" distB="71755" distL="114300" distR="114300" simplePos="0" relativeHeight="251668480" behindDoc="0" locked="0" layoutInCell="1" allowOverlap="1" wp14:anchorId="5569C2A7" wp14:editId="2634B554">
              <wp:simplePos x="0" y="0"/>
              <wp:positionH relativeFrom="margin">
                <wp:posOffset>-346710</wp:posOffset>
              </wp:positionH>
              <wp:positionV relativeFrom="page">
                <wp:posOffset>9458325</wp:posOffset>
              </wp:positionV>
              <wp:extent cx="1562100" cy="552450"/>
              <wp:effectExtent l="0" t="0" r="0" b="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E2A95C" w14:textId="77777777" w:rsidR="00C512D8" w:rsidRDefault="00C512D8" w:rsidP="00C512D8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Para más información:</w:t>
                          </w:r>
                        </w:p>
                        <w:p w14:paraId="7EF8C7F4" w14:textId="77777777" w:rsidR="00C512D8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2"/>
                              <w:szCs w:val="12"/>
                            </w:rPr>
                          </w:pPr>
                          <w:r w:rsidRPr="003B678B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2"/>
                              <w:szCs w:val="12"/>
                            </w:rPr>
                            <w:t>Javier D. Bazaga</w:t>
                          </w:r>
                        </w:p>
                        <w:p w14:paraId="703C14D2" w14:textId="78375D07" w:rsidR="00C512D8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Responsable Comunicación CaixaBank</w:t>
                          </w:r>
                        </w:p>
                        <w:p w14:paraId="4BF7BAB1" w14:textId="77777777" w:rsidR="00C512D8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Castilla-La Mancha y Extremadura</w:t>
                          </w:r>
                        </w:p>
                        <w:p w14:paraId="79C2029F" w14:textId="77777777" w:rsidR="00C512D8" w:rsidRDefault="009B12C0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C512D8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jbazaga@caixabank.com</w:t>
                            </w:r>
                          </w:hyperlink>
                          <w:r w:rsidR="00C512D8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2EB844D" w14:textId="77777777" w:rsidR="00C512D8" w:rsidRPr="0042506E" w:rsidRDefault="00C512D8" w:rsidP="00C512D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C2A7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27.3pt;margin-top:744.75pt;width:123pt;height:43.5pt;z-index:251668480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" filled="f" stroked="f">
              <v:textbox>
                <w:txbxContent>
                  <w:p w14:paraId="1AE2A95C" w14:textId="77777777" w:rsidR="00C512D8" w:rsidRDefault="00C512D8" w:rsidP="00C512D8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Para más información:</w:t>
                    </w:r>
                  </w:p>
                  <w:p w14:paraId="7EF8C7F4" w14:textId="77777777" w:rsidR="00C512D8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</w:pPr>
                    <w:r w:rsidRPr="003B678B">
                      <w:rPr>
                        <w:rFonts w:ascii="Arial" w:hAnsi="Arial" w:cs="Arial"/>
                        <w:b/>
                        <w:bCs/>
                        <w:color w:val="0070C0"/>
                        <w:sz w:val="12"/>
                        <w:szCs w:val="12"/>
                      </w:rPr>
                      <w:t>Javier D. Bazaga</w:t>
                    </w:r>
                  </w:p>
                  <w:p w14:paraId="703C14D2" w14:textId="78375D07" w:rsidR="00C512D8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Responsable Comunicación CaixaBank</w:t>
                    </w:r>
                  </w:p>
                  <w:p w14:paraId="4BF7BAB1" w14:textId="77777777" w:rsidR="00C512D8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Castilla-La Mancha y Extremadura</w:t>
                    </w:r>
                  </w:p>
                  <w:p w14:paraId="79C2029F" w14:textId="77777777" w:rsidR="00C512D8" w:rsidRDefault="009B12C0" w:rsidP="00C512D8">
                    <w:pPr>
                      <w:spacing w:after="0"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</w:pPr>
                    <w:hyperlink r:id="rId2" w:history="1">
                      <w:r w:rsidR="00C512D8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jbazaga@caixabank.com</w:t>
                      </w:r>
                    </w:hyperlink>
                    <w:r w:rsidR="00C512D8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 xml:space="preserve"> </w:t>
                    </w:r>
                  </w:p>
                  <w:p w14:paraId="22EB844D" w14:textId="77777777" w:rsidR="00C512D8" w:rsidRPr="0042506E" w:rsidRDefault="00C512D8" w:rsidP="00C512D8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512D8">
      <w:rPr>
        <w:noProof/>
      </w:rPr>
      <w:drawing>
        <wp:anchor distT="0" distB="0" distL="114300" distR="114300" simplePos="0" relativeHeight="251666432" behindDoc="1" locked="0" layoutInCell="1" allowOverlap="1" wp14:anchorId="51C1F4A1" wp14:editId="0F38D2EE">
          <wp:simplePos x="0" y="0"/>
          <wp:positionH relativeFrom="margin">
            <wp:posOffset>1320800</wp:posOffset>
          </wp:positionH>
          <wp:positionV relativeFrom="paragraph">
            <wp:posOffset>-890905</wp:posOffset>
          </wp:positionV>
          <wp:extent cx="4655185" cy="752475"/>
          <wp:effectExtent l="0" t="0" r="0" b="9525"/>
          <wp:wrapNone/>
          <wp:docPr id="1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1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769"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710B7548" wp14:editId="1CB62088">
              <wp:simplePos x="0" y="0"/>
              <wp:positionH relativeFrom="column">
                <wp:posOffset>-342900</wp:posOffset>
              </wp:positionH>
              <wp:positionV relativeFrom="paragraph">
                <wp:posOffset>-983615</wp:posOffset>
              </wp:positionV>
              <wp:extent cx="6286500" cy="0"/>
              <wp:effectExtent l="0" t="0" r="0" b="0"/>
              <wp:wrapNone/>
              <wp:docPr id="4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E846DF3" id="Conector recto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-77.45pt" to="468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" strokecolor="gray [1629]" strokeweight=".25pt">
              <v:stroke joinstyle="miter"/>
              <o:lock v:ext="edit" shapetype="f"/>
            </v:line>
          </w:pict>
        </mc:Fallback>
      </mc:AlternateContent>
    </w:r>
    <w:r w:rsidR="001A78C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71CD" w14:textId="77777777" w:rsidR="00CE4783" w:rsidRDefault="00CE4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B57F" w14:textId="77777777" w:rsidR="009A511C" w:rsidRDefault="009A511C" w:rsidP="00186769">
      <w:pPr>
        <w:spacing w:after="0" w:line="240" w:lineRule="auto"/>
      </w:pPr>
      <w:r>
        <w:separator/>
      </w:r>
    </w:p>
  </w:footnote>
  <w:footnote w:type="continuationSeparator" w:id="0">
    <w:p w14:paraId="5703A337" w14:textId="77777777" w:rsidR="009A511C" w:rsidRDefault="009A511C" w:rsidP="0018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4983" w14:textId="77777777" w:rsidR="00CE4783" w:rsidRDefault="00CE4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BF" w14:textId="4A316F10" w:rsidR="00C24DBF" w:rsidRDefault="00C24DBF" w:rsidP="00C24DBF">
    <w:pPr>
      <w:pStyle w:val="Encabezad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AC5E256" wp14:editId="7D9B4EF8">
          <wp:simplePos x="0" y="0"/>
          <wp:positionH relativeFrom="column">
            <wp:posOffset>4958715</wp:posOffset>
          </wp:positionH>
          <wp:positionV relativeFrom="paragraph">
            <wp:posOffset>-415925</wp:posOffset>
          </wp:positionV>
          <wp:extent cx="914400" cy="847725"/>
          <wp:effectExtent l="0" t="0" r="0" b="9525"/>
          <wp:wrapTight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488D13C" wp14:editId="0D496E83">
          <wp:simplePos x="0" y="0"/>
          <wp:positionH relativeFrom="column">
            <wp:posOffset>-433070</wp:posOffset>
          </wp:positionH>
          <wp:positionV relativeFrom="paragraph">
            <wp:posOffset>-36195</wp:posOffset>
          </wp:positionV>
          <wp:extent cx="1552575" cy="347980"/>
          <wp:effectExtent l="0" t="0" r="9525" b="0"/>
          <wp:wrapTight wrapText="bothSides">
            <wp:wrapPolygon edited="0">
              <wp:start x="0" y="0"/>
              <wp:lineTo x="0" y="20102"/>
              <wp:lineTo x="21467" y="20102"/>
              <wp:lineTo x="2146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1" t="14406" r="2502" b="16267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4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FCFDC63" wp14:editId="6A109740">
              <wp:simplePos x="0" y="0"/>
              <wp:positionH relativeFrom="column">
                <wp:posOffset>-461010</wp:posOffset>
              </wp:positionH>
              <wp:positionV relativeFrom="paragraph">
                <wp:posOffset>469900</wp:posOffset>
              </wp:positionV>
              <wp:extent cx="6419850" cy="1905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36" y="19440"/>
                  <wp:lineTo x="21536" y="0"/>
                  <wp:lineTo x="0" y="0"/>
                </wp:wrapPolygon>
              </wp:wrapThrough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850" cy="1905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46A9E4" w14:textId="77777777" w:rsidR="00C24DBF" w:rsidRDefault="00C24DBF" w:rsidP="00C24DBF">
                          <w:pPr>
                            <w:jc w:val="center"/>
                          </w:pPr>
                        </w:p>
                        <w:p w14:paraId="45F06732" w14:textId="77777777" w:rsidR="00C24DBF" w:rsidRDefault="00C24DBF" w:rsidP="00C24DB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CFDC63" id="Rectángulo 3" o:spid="_x0000_s1026" style="position:absolute;margin-left:-36.3pt;margin-top:37pt;width:505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" fillcolor="#dbdedd" stroked="f" strokeweight=".5pt">
              <v:textbox>
                <w:txbxContent>
                  <w:p w14:paraId="2446A9E4" w14:textId="77777777" w:rsidR="00C24DBF" w:rsidRDefault="00C24DBF" w:rsidP="00C24DBF">
                    <w:pPr>
                      <w:jc w:val="center"/>
                    </w:pPr>
                  </w:p>
                  <w:p w14:paraId="45F06732" w14:textId="77777777" w:rsidR="00C24DBF" w:rsidRDefault="00C24DBF" w:rsidP="00C24DBF"/>
                </w:txbxContent>
              </v:textbox>
              <w10:wrap type="through"/>
            </v:rect>
          </w:pict>
        </mc:Fallback>
      </mc:AlternateContent>
    </w:r>
  </w:p>
  <w:p w14:paraId="0758E07C" w14:textId="6DADA5FE" w:rsidR="00796E17" w:rsidRDefault="00EF61F5">
    <w:pPr>
      <w:pStyle w:val="Encabezad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CB0C" w14:textId="77777777" w:rsidR="00CE4783" w:rsidRDefault="00CE47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6F"/>
    <w:rsid w:val="00065966"/>
    <w:rsid w:val="00091CD8"/>
    <w:rsid w:val="000A3152"/>
    <w:rsid w:val="0015461C"/>
    <w:rsid w:val="00161A41"/>
    <w:rsid w:val="00166C44"/>
    <w:rsid w:val="00186769"/>
    <w:rsid w:val="00196FA2"/>
    <w:rsid w:val="001A78C9"/>
    <w:rsid w:val="003C484A"/>
    <w:rsid w:val="003C6F90"/>
    <w:rsid w:val="004275AA"/>
    <w:rsid w:val="0045752C"/>
    <w:rsid w:val="004C323E"/>
    <w:rsid w:val="00547862"/>
    <w:rsid w:val="0060026F"/>
    <w:rsid w:val="006538DD"/>
    <w:rsid w:val="0065531B"/>
    <w:rsid w:val="006E33B2"/>
    <w:rsid w:val="00781CD7"/>
    <w:rsid w:val="00796E17"/>
    <w:rsid w:val="007C6283"/>
    <w:rsid w:val="008674C7"/>
    <w:rsid w:val="008728B5"/>
    <w:rsid w:val="008C1CA1"/>
    <w:rsid w:val="008C33CB"/>
    <w:rsid w:val="00935973"/>
    <w:rsid w:val="009A511C"/>
    <w:rsid w:val="009B12C0"/>
    <w:rsid w:val="009B1FBD"/>
    <w:rsid w:val="00A261B1"/>
    <w:rsid w:val="00B31A41"/>
    <w:rsid w:val="00BC107A"/>
    <w:rsid w:val="00C24DBF"/>
    <w:rsid w:val="00C512D8"/>
    <w:rsid w:val="00C72EE2"/>
    <w:rsid w:val="00C8040C"/>
    <w:rsid w:val="00C93EB9"/>
    <w:rsid w:val="00CD6324"/>
    <w:rsid w:val="00CE4783"/>
    <w:rsid w:val="00D55168"/>
    <w:rsid w:val="00D61637"/>
    <w:rsid w:val="00D63EA8"/>
    <w:rsid w:val="00DA4448"/>
    <w:rsid w:val="00E0177B"/>
    <w:rsid w:val="00E22D81"/>
    <w:rsid w:val="00E344F1"/>
    <w:rsid w:val="00EE474B"/>
    <w:rsid w:val="00EE642A"/>
    <w:rsid w:val="00EF61F5"/>
    <w:rsid w:val="00F07E6A"/>
    <w:rsid w:val="00F75843"/>
    <w:rsid w:val="00F96E63"/>
    <w:rsid w:val="00F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7D6C7"/>
  <w15:chartTrackingRefBased/>
  <w15:docId w15:val="{2FFC8FCF-95BE-4D85-BD0E-B29C66A5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6002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0026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026F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026F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026F"/>
    <w:rPr>
      <w:rFonts w:eastAsiaTheme="minorEastAsia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0026F"/>
  </w:style>
  <w:style w:type="paragraph" w:customStyle="1" w:styleId="paragraph">
    <w:name w:val="paragraph"/>
    <w:basedOn w:val="Normal"/>
    <w:rsid w:val="0060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0026F"/>
  </w:style>
  <w:style w:type="character" w:customStyle="1" w:styleId="eop">
    <w:name w:val="eop"/>
    <w:basedOn w:val="Fuentedeprrafopredeter"/>
    <w:rsid w:val="0060026F"/>
  </w:style>
  <w:style w:type="character" w:styleId="Hipervnculo">
    <w:name w:val="Hyperlink"/>
    <w:basedOn w:val="Fuentedeprrafopredeter"/>
    <w:uiPriority w:val="99"/>
    <w:unhideWhenUsed/>
    <w:rsid w:val="00186769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457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jbazaga@caixabank.com" TargetMode="External"/><Relationship Id="rId1" Type="http://schemas.openxmlformats.org/officeDocument/2006/relationships/hyperlink" Target="mailto:jbazaga@caixabank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D27B-1632-40B1-AA68-1F160A4B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667</Words>
  <Characters>3674</Characters>
  <Application>Microsoft Office Word</Application>
  <DocSecurity>0</DocSecurity>
  <Lines>30</Lines>
  <Paragraphs>8</Paragraphs>
  <ScaleCrop>false</ScaleCrop>
  <Company>Grupo Caixabank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D. Bazaga</dc:creator>
  <cp:keywords/>
  <dc:description/>
  <cp:lastModifiedBy>Javier D. Bazaga</cp:lastModifiedBy>
  <cp:revision>26</cp:revision>
  <dcterms:created xsi:type="dcterms:W3CDTF">2024-07-05T12:46:00Z</dcterms:created>
  <dcterms:modified xsi:type="dcterms:W3CDTF">2024-07-18T15:54:00Z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2024-03-22T11:41:18Z</vt:lpwstr>
  </property>
  <property fmtid="{D5CDD505-2E9C-101B-9397-08002B2CF9AE}" pid="4" name="MSIP_Label_c2c11c9e-624c-4a75-9f78-0989052ff6ea_Method">
    <vt:lpwstr>Privileged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c1e4d9e5-a573-4be0-a3e5-7d2eaee33667</vt:lpwstr>
  </property>
  <property fmtid="{D5CDD505-2E9C-101B-9397-08002B2CF9AE}" pid="8" name="MSIP_Label_c2c11c9e-624c-4a75-9f78-0989052ff6ea_ContentBits">
    <vt:lpwstr>0</vt:lpwstr>
  </property>
</Properties>
</file>