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CB94" w14:textId="23CBABFC" w:rsidR="004F4EBC" w:rsidRPr="0045741C" w:rsidRDefault="0045741C" w:rsidP="004B3C0E">
      <w:pPr>
        <w:ind w:left="-426" w:right="-291"/>
        <w:rPr>
          <w:rFonts w:ascii="Arial" w:hAnsi="Arial" w:cs="Arial"/>
          <w:b/>
          <w:i/>
          <w:iCs/>
          <w:sz w:val="20"/>
          <w:szCs w:val="20"/>
          <w:lang w:val="es-ES"/>
        </w:rPr>
      </w:pPr>
      <w:bookmarkStart w:id="0" w:name="_Hlk65566856"/>
      <w:r w:rsidRPr="0045741C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La sesión se enmarca en el Ciclo Protección de </w:t>
      </w:r>
      <w:r w:rsidR="00191988" w:rsidRPr="0045741C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SegurCaixa Adeslas </w:t>
      </w:r>
    </w:p>
    <w:p w14:paraId="1C0F4073" w14:textId="77777777" w:rsidR="004F4EBC" w:rsidRPr="0076493B" w:rsidRDefault="004F4EBC" w:rsidP="004B3C0E">
      <w:pPr>
        <w:ind w:left="-426" w:right="-291"/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</w:pPr>
    </w:p>
    <w:p w14:paraId="3A2359B2" w14:textId="421C139B" w:rsidR="00625E97" w:rsidRPr="002A269B" w:rsidRDefault="00D479AE" w:rsidP="004B3C0E">
      <w:pPr>
        <w:ind w:left="-426" w:right="-291"/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</w:pPr>
      <w:r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  <w:t>CaixaBank reúne</w:t>
      </w:r>
      <w:r w:rsidR="00E27572"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  <w:t xml:space="preserve"> en Aragón</w:t>
      </w:r>
      <w:r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  <w:t xml:space="preserve"> a más de </w:t>
      </w:r>
      <w:r w:rsidR="00A52228"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  <w:t xml:space="preserve">setenta </w:t>
      </w:r>
      <w:r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  <w:t>empresarios</w:t>
      </w:r>
      <w:r w:rsidR="004B3C0E"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  <w:t xml:space="preserve"> en una jornada </w:t>
      </w:r>
      <w:r w:rsidR="00E94F20"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  <w:t>sobre</w:t>
      </w:r>
      <w:r w:rsidR="004B3C0E">
        <w:rPr>
          <w:rFonts w:ascii="Arial" w:hAnsi="Arial" w:cs="Arial"/>
          <w:b/>
          <w:i/>
          <w:iCs/>
          <w:color w:val="0099FF"/>
          <w:sz w:val="32"/>
          <w:szCs w:val="32"/>
          <w:lang w:val="es-ES"/>
        </w:rPr>
        <w:t xml:space="preserve"> organizaciones sanas y productivas</w:t>
      </w:r>
    </w:p>
    <w:p w14:paraId="7DCCCD4C" w14:textId="77777777" w:rsidR="00583BF6" w:rsidRPr="002A269B" w:rsidRDefault="00583BF6" w:rsidP="00BC1E33">
      <w:pPr>
        <w:rPr>
          <w:rFonts w:ascii="Arial" w:hAnsi="Arial" w:cs="Arial"/>
          <w:b/>
          <w:i/>
          <w:color w:val="008DDC"/>
          <w:sz w:val="32"/>
          <w:szCs w:val="32"/>
          <w:lang w:val="es-ES_tradnl"/>
        </w:rPr>
      </w:pPr>
    </w:p>
    <w:p w14:paraId="6450C873" w14:textId="77777777" w:rsidR="00BC1E33" w:rsidRPr="002A269B" w:rsidRDefault="00BC1E33" w:rsidP="00BC1E33">
      <w:pPr>
        <w:rPr>
          <w:rFonts w:ascii="Arial" w:hAnsi="Arial" w:cs="Arial"/>
          <w:b/>
          <w:i/>
          <w:color w:val="404040" w:themeColor="text1" w:themeTint="BF"/>
          <w:sz w:val="22"/>
          <w:szCs w:val="22"/>
          <w:lang w:val="es-ES_tradnl"/>
        </w:rPr>
      </w:pPr>
    </w:p>
    <w:p w14:paraId="35E98741" w14:textId="71C34ADB" w:rsidR="00007D00" w:rsidRPr="002A269B" w:rsidRDefault="00E94F20" w:rsidP="00BD7813">
      <w:pPr>
        <w:pStyle w:val="Prrafobsico"/>
        <w:numPr>
          <w:ilvl w:val="0"/>
          <w:numId w:val="2"/>
        </w:numPr>
        <w:suppressAutoHyphens/>
        <w:spacing w:line="276" w:lineRule="auto"/>
        <w:ind w:left="284"/>
        <w:jc w:val="both"/>
        <w:rPr>
          <w:rFonts w:ascii="Arial" w:hAnsi="Arial" w:cs="Arial"/>
          <w:b/>
          <w:i/>
          <w:iCs/>
          <w:color w:val="auto"/>
        </w:rPr>
      </w:pPr>
      <w:bookmarkStart w:id="1" w:name="_Hlk63155242"/>
      <w:r>
        <w:rPr>
          <w:rFonts w:ascii="Arial" w:hAnsi="Arial" w:cs="Arial"/>
          <w:b/>
          <w:i/>
          <w:iCs/>
          <w:color w:val="auto"/>
        </w:rPr>
        <w:t xml:space="preserve">Eloy Villanueva, </w:t>
      </w:r>
      <w:r w:rsidR="00DC17C5">
        <w:rPr>
          <w:rFonts w:ascii="Arial" w:hAnsi="Arial" w:cs="Arial"/>
          <w:b/>
          <w:i/>
          <w:iCs/>
          <w:color w:val="auto"/>
        </w:rPr>
        <w:t xml:space="preserve">director general de Jamones Romero, ha </w:t>
      </w:r>
      <w:r w:rsidR="005B5DC4">
        <w:rPr>
          <w:rFonts w:ascii="Arial" w:hAnsi="Arial" w:cs="Arial"/>
          <w:b/>
          <w:i/>
          <w:iCs/>
          <w:color w:val="auto"/>
        </w:rPr>
        <w:t xml:space="preserve">puesto de manifiesto </w:t>
      </w:r>
      <w:r w:rsidR="0005201C">
        <w:rPr>
          <w:rFonts w:ascii="Arial" w:hAnsi="Arial" w:cs="Arial"/>
          <w:b/>
          <w:i/>
          <w:iCs/>
          <w:color w:val="auto"/>
        </w:rPr>
        <w:t>la importancia de implantar una cultura de salud en la</w:t>
      </w:r>
      <w:r w:rsidR="00AF7321">
        <w:rPr>
          <w:rFonts w:ascii="Arial" w:hAnsi="Arial" w:cs="Arial"/>
          <w:b/>
          <w:i/>
          <w:iCs/>
          <w:color w:val="auto"/>
        </w:rPr>
        <w:t>s</w:t>
      </w:r>
      <w:r w:rsidR="0005201C">
        <w:rPr>
          <w:rFonts w:ascii="Arial" w:hAnsi="Arial" w:cs="Arial"/>
          <w:b/>
          <w:i/>
          <w:iCs/>
          <w:color w:val="auto"/>
        </w:rPr>
        <w:t xml:space="preserve"> empresa</w:t>
      </w:r>
      <w:r w:rsidR="00AF7321">
        <w:rPr>
          <w:rFonts w:ascii="Arial" w:hAnsi="Arial" w:cs="Arial"/>
          <w:b/>
          <w:i/>
          <w:iCs/>
          <w:color w:val="auto"/>
        </w:rPr>
        <w:t>s</w:t>
      </w:r>
      <w:r w:rsidR="00092A7B">
        <w:rPr>
          <w:rFonts w:ascii="Arial" w:hAnsi="Arial" w:cs="Arial"/>
          <w:b/>
          <w:i/>
          <w:iCs/>
          <w:color w:val="auto"/>
        </w:rPr>
        <w:t>.</w:t>
      </w:r>
    </w:p>
    <w:p w14:paraId="618C3088" w14:textId="77777777" w:rsidR="00391A02" w:rsidRPr="002A269B" w:rsidRDefault="00391A02" w:rsidP="00391A02">
      <w:pPr>
        <w:pStyle w:val="Prrafobsico"/>
        <w:suppressAutoHyphens/>
        <w:spacing w:line="276" w:lineRule="auto"/>
        <w:ind w:left="284"/>
        <w:rPr>
          <w:rFonts w:ascii="Arial" w:hAnsi="Arial" w:cs="Arial"/>
          <w:b/>
          <w:i/>
          <w:iCs/>
          <w:color w:val="auto"/>
        </w:rPr>
      </w:pPr>
    </w:p>
    <w:bookmarkEnd w:id="1"/>
    <w:p w14:paraId="4582812C" w14:textId="73A8C7AE" w:rsidR="003C6639" w:rsidRPr="002A269B" w:rsidRDefault="0005201C" w:rsidP="003C6639">
      <w:pPr>
        <w:pStyle w:val="Prrafobsico"/>
        <w:numPr>
          <w:ilvl w:val="0"/>
          <w:numId w:val="2"/>
        </w:numPr>
        <w:suppressAutoHyphens/>
        <w:spacing w:line="276" w:lineRule="auto"/>
        <w:ind w:left="284"/>
        <w:jc w:val="both"/>
        <w:rPr>
          <w:rFonts w:ascii="Arial" w:hAnsi="Arial" w:cs="Arial"/>
          <w:b/>
          <w:i/>
          <w:iCs/>
          <w:color w:val="auto"/>
        </w:rPr>
      </w:pPr>
      <w:r>
        <w:rPr>
          <w:rFonts w:ascii="Arial" w:hAnsi="Arial" w:cs="Arial"/>
          <w:b/>
          <w:i/>
          <w:iCs/>
          <w:color w:val="auto"/>
        </w:rPr>
        <w:t xml:space="preserve">En la mesa, moderada por la periodista </w:t>
      </w:r>
      <w:r w:rsidR="00074DBF">
        <w:rPr>
          <w:rFonts w:ascii="Arial" w:hAnsi="Arial" w:cs="Arial"/>
          <w:b/>
          <w:i/>
          <w:iCs/>
          <w:color w:val="auto"/>
        </w:rPr>
        <w:t>Marta González Novo, han participado</w:t>
      </w:r>
      <w:r w:rsidR="009C554C">
        <w:rPr>
          <w:rFonts w:ascii="Arial" w:hAnsi="Arial" w:cs="Arial"/>
          <w:b/>
          <w:i/>
          <w:iCs/>
          <w:color w:val="auto"/>
        </w:rPr>
        <w:t xml:space="preserve">, además, Cristina Lezaun, responsable de Desarrollo de Negocio </w:t>
      </w:r>
      <w:r w:rsidR="00314E3C">
        <w:rPr>
          <w:rFonts w:ascii="Arial" w:hAnsi="Arial" w:cs="Arial"/>
          <w:b/>
          <w:i/>
          <w:iCs/>
          <w:color w:val="auto"/>
        </w:rPr>
        <w:t>Store Pymes en CaixaBank; y Natalia Alonso, delegada comercial en SegurCaixa Adeslas</w:t>
      </w:r>
      <w:r w:rsidR="00092A7B">
        <w:rPr>
          <w:rFonts w:ascii="Arial" w:hAnsi="Arial" w:cs="Arial"/>
          <w:b/>
          <w:i/>
          <w:iCs/>
          <w:color w:val="auto"/>
        </w:rPr>
        <w:t>.</w:t>
      </w:r>
    </w:p>
    <w:p w14:paraId="304A2078" w14:textId="77777777" w:rsidR="00CE2383" w:rsidRPr="002A269B" w:rsidRDefault="00CE2383" w:rsidP="00CE2383">
      <w:pPr>
        <w:pStyle w:val="Prrafodelista"/>
        <w:rPr>
          <w:rFonts w:ascii="Arial" w:hAnsi="Arial" w:cs="Arial"/>
          <w:b/>
          <w:i/>
          <w:iCs/>
          <w:lang w:val="es-ES"/>
        </w:rPr>
      </w:pPr>
    </w:p>
    <w:p w14:paraId="1D9DC569" w14:textId="77777777" w:rsidR="003C6639" w:rsidRPr="002A269B" w:rsidRDefault="003C6639" w:rsidP="003C6639">
      <w:pPr>
        <w:pStyle w:val="Prrafodelista"/>
        <w:rPr>
          <w:rFonts w:ascii="Arial" w:hAnsi="Arial" w:cs="Arial"/>
          <w:b/>
          <w:i/>
          <w:sz w:val="22"/>
          <w:szCs w:val="22"/>
          <w:lang w:val="es-ES"/>
        </w:rPr>
      </w:pPr>
    </w:p>
    <w:p w14:paraId="2E04997C" w14:textId="0E25D44D" w:rsidR="008E497E" w:rsidRPr="002A269B" w:rsidRDefault="00E27572" w:rsidP="003C6639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Zaragoza, </w:t>
      </w:r>
      <w:r w:rsidR="00C860D5">
        <w:rPr>
          <w:rFonts w:ascii="Arial" w:hAnsi="Arial" w:cs="Arial"/>
          <w:b/>
          <w:i/>
          <w:sz w:val="22"/>
          <w:szCs w:val="22"/>
        </w:rPr>
        <w:t xml:space="preserve">16 </w:t>
      </w:r>
      <w:r w:rsidR="00BC1E33" w:rsidRPr="002A269B">
        <w:rPr>
          <w:rFonts w:ascii="Arial" w:hAnsi="Arial" w:cs="Arial"/>
          <w:b/>
          <w:i/>
          <w:sz w:val="22"/>
          <w:szCs w:val="22"/>
        </w:rPr>
        <w:t xml:space="preserve">de </w:t>
      </w:r>
      <w:r w:rsidR="003A0123" w:rsidRPr="002A269B">
        <w:rPr>
          <w:rFonts w:ascii="Arial" w:hAnsi="Arial" w:cs="Arial"/>
          <w:b/>
          <w:i/>
          <w:sz w:val="22"/>
          <w:szCs w:val="22"/>
        </w:rPr>
        <w:t>ma</w:t>
      </w:r>
      <w:r>
        <w:rPr>
          <w:rFonts w:ascii="Arial" w:hAnsi="Arial" w:cs="Arial"/>
          <w:b/>
          <w:i/>
          <w:sz w:val="22"/>
          <w:szCs w:val="22"/>
        </w:rPr>
        <w:t>yo</w:t>
      </w:r>
      <w:r w:rsidR="00BC1E33" w:rsidRPr="002A269B">
        <w:rPr>
          <w:rFonts w:ascii="Arial" w:hAnsi="Arial" w:cs="Arial"/>
          <w:b/>
          <w:i/>
          <w:sz w:val="22"/>
          <w:szCs w:val="22"/>
        </w:rPr>
        <w:t xml:space="preserve"> de 202</w:t>
      </w:r>
      <w:r w:rsidR="003C6639" w:rsidRPr="002A269B">
        <w:rPr>
          <w:rFonts w:ascii="Arial" w:hAnsi="Arial" w:cs="Arial"/>
          <w:b/>
          <w:i/>
          <w:sz w:val="22"/>
          <w:szCs w:val="22"/>
        </w:rPr>
        <w:t>4</w:t>
      </w:r>
    </w:p>
    <w:p w14:paraId="3017BEC0" w14:textId="77777777" w:rsidR="00BE3244" w:rsidRPr="002A269B" w:rsidRDefault="00BE3244" w:rsidP="003C6639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/>
          <w:i/>
          <w:sz w:val="22"/>
          <w:szCs w:val="22"/>
        </w:rPr>
      </w:pPr>
    </w:p>
    <w:p w14:paraId="240AB344" w14:textId="42F06E43" w:rsidR="00D65B5D" w:rsidRDefault="00542D9E" w:rsidP="003C6639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Más de </w:t>
      </w:r>
      <w:r w:rsidR="00A52228">
        <w:rPr>
          <w:rFonts w:ascii="Arial" w:hAnsi="Arial" w:cs="Arial"/>
          <w:bCs/>
          <w:iCs/>
          <w:sz w:val="22"/>
          <w:szCs w:val="22"/>
        </w:rPr>
        <w:t>setenta</w:t>
      </w:r>
      <w:r>
        <w:rPr>
          <w:rFonts w:ascii="Arial" w:hAnsi="Arial" w:cs="Arial"/>
          <w:bCs/>
          <w:iCs/>
          <w:sz w:val="22"/>
          <w:szCs w:val="22"/>
        </w:rPr>
        <w:t xml:space="preserve"> empresarios </w:t>
      </w:r>
      <w:r w:rsidR="00806916">
        <w:rPr>
          <w:rFonts w:ascii="Arial" w:hAnsi="Arial" w:cs="Arial"/>
          <w:bCs/>
          <w:iCs/>
          <w:sz w:val="22"/>
          <w:szCs w:val="22"/>
        </w:rPr>
        <w:t xml:space="preserve">han participado en una jornada </w:t>
      </w:r>
      <w:r w:rsidR="008D71A1">
        <w:rPr>
          <w:rFonts w:ascii="Arial" w:hAnsi="Arial" w:cs="Arial"/>
          <w:bCs/>
          <w:iCs/>
          <w:sz w:val="22"/>
          <w:szCs w:val="22"/>
        </w:rPr>
        <w:t>sobre organizaciones sanas y productivas organizada por SegurCaixa Adeslas</w:t>
      </w:r>
      <w:r w:rsidR="00092A7B">
        <w:rPr>
          <w:rFonts w:ascii="Arial" w:hAnsi="Arial" w:cs="Arial"/>
          <w:bCs/>
          <w:iCs/>
          <w:sz w:val="22"/>
          <w:szCs w:val="22"/>
        </w:rPr>
        <w:t xml:space="preserve">, </w:t>
      </w:r>
      <w:r w:rsidR="00092A7B" w:rsidRPr="00092A7B">
        <w:rPr>
          <w:rFonts w:ascii="Arial" w:hAnsi="Arial" w:cs="Arial"/>
          <w:bCs/>
          <w:iCs/>
          <w:sz w:val="22"/>
          <w:szCs w:val="22"/>
        </w:rPr>
        <w:t>compañía perteneciente al Grupo Mutua Madrileña y participada por CaixaBank</w:t>
      </w:r>
      <w:r w:rsidR="00092A7B">
        <w:rPr>
          <w:rFonts w:ascii="Arial" w:hAnsi="Arial" w:cs="Arial"/>
          <w:bCs/>
          <w:iCs/>
          <w:sz w:val="22"/>
          <w:szCs w:val="22"/>
        </w:rPr>
        <w:t>,</w:t>
      </w:r>
      <w:r w:rsidR="008D71A1">
        <w:rPr>
          <w:rFonts w:ascii="Arial" w:hAnsi="Arial" w:cs="Arial"/>
          <w:bCs/>
          <w:iCs/>
          <w:sz w:val="22"/>
          <w:szCs w:val="22"/>
        </w:rPr>
        <w:t xml:space="preserve"> para </w:t>
      </w:r>
      <w:r w:rsidR="00697662">
        <w:rPr>
          <w:rFonts w:ascii="Arial" w:hAnsi="Arial" w:cs="Arial"/>
          <w:bCs/>
          <w:iCs/>
          <w:sz w:val="22"/>
          <w:szCs w:val="22"/>
        </w:rPr>
        <w:t>analizar el impacto que la salud y el bienestar de la plantilla tiene</w:t>
      </w:r>
      <w:r w:rsidR="00AF7321">
        <w:rPr>
          <w:rFonts w:ascii="Arial" w:hAnsi="Arial" w:cs="Arial"/>
          <w:bCs/>
          <w:iCs/>
          <w:sz w:val="22"/>
          <w:szCs w:val="22"/>
        </w:rPr>
        <w:t>n</w:t>
      </w:r>
      <w:r w:rsidR="00697662">
        <w:rPr>
          <w:rFonts w:ascii="Arial" w:hAnsi="Arial" w:cs="Arial"/>
          <w:bCs/>
          <w:iCs/>
          <w:sz w:val="22"/>
          <w:szCs w:val="22"/>
        </w:rPr>
        <w:t xml:space="preserve"> sobre la productividad de la empresa.</w:t>
      </w:r>
    </w:p>
    <w:p w14:paraId="2E653054" w14:textId="77777777" w:rsidR="00697662" w:rsidRDefault="00697662" w:rsidP="003C6639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B8ECF0" w14:textId="4A03CDDF" w:rsidR="007C53E5" w:rsidRDefault="00697662" w:rsidP="007C53E5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El encargado de abrir el acto ha sido Carlos Sánchez Mitelbrum, director</w:t>
      </w:r>
      <w:r w:rsidR="00C860D5">
        <w:rPr>
          <w:rFonts w:ascii="Arial" w:hAnsi="Arial" w:cs="Arial"/>
          <w:bCs/>
          <w:iCs/>
          <w:sz w:val="22"/>
          <w:szCs w:val="22"/>
        </w:rPr>
        <w:t xml:space="preserve"> comercial</w:t>
      </w:r>
      <w:r>
        <w:rPr>
          <w:rFonts w:ascii="Arial" w:hAnsi="Arial" w:cs="Arial"/>
          <w:bCs/>
          <w:iCs/>
          <w:sz w:val="22"/>
          <w:szCs w:val="22"/>
        </w:rPr>
        <w:t xml:space="preserve"> de Banca de Empresas de la Dirección Territorial Ebro, que ha </w:t>
      </w:r>
      <w:r w:rsidR="008D3948">
        <w:rPr>
          <w:rFonts w:ascii="Arial" w:hAnsi="Arial" w:cs="Arial"/>
          <w:bCs/>
          <w:iCs/>
          <w:sz w:val="22"/>
          <w:szCs w:val="22"/>
        </w:rPr>
        <w:t xml:space="preserve">dado la bienvenida </w:t>
      </w:r>
      <w:r w:rsidR="007C53E5">
        <w:rPr>
          <w:rFonts w:ascii="Arial" w:hAnsi="Arial" w:cs="Arial"/>
          <w:bCs/>
          <w:iCs/>
          <w:sz w:val="22"/>
          <w:szCs w:val="22"/>
        </w:rPr>
        <w:t>enmarcando el encuentro en</w:t>
      </w:r>
      <w:r w:rsidR="008D3948">
        <w:rPr>
          <w:rFonts w:ascii="Arial" w:hAnsi="Arial" w:cs="Arial"/>
          <w:bCs/>
          <w:iCs/>
          <w:sz w:val="22"/>
          <w:szCs w:val="22"/>
        </w:rPr>
        <w:t xml:space="preserve"> la vocación de servici</w:t>
      </w:r>
      <w:r w:rsidR="007C53E5">
        <w:rPr>
          <w:rFonts w:ascii="Arial" w:hAnsi="Arial" w:cs="Arial"/>
          <w:bCs/>
          <w:iCs/>
          <w:sz w:val="22"/>
          <w:szCs w:val="22"/>
        </w:rPr>
        <w:t xml:space="preserve">o que la entidad financiera tiene con el empresariado </w:t>
      </w:r>
      <w:r w:rsidR="00A52228">
        <w:rPr>
          <w:rFonts w:ascii="Arial" w:hAnsi="Arial" w:cs="Arial"/>
          <w:bCs/>
          <w:iCs/>
          <w:sz w:val="22"/>
          <w:szCs w:val="22"/>
        </w:rPr>
        <w:t>aragonés.</w:t>
      </w:r>
    </w:p>
    <w:p w14:paraId="7F9257E7" w14:textId="77777777" w:rsidR="007C53E5" w:rsidRDefault="007C53E5" w:rsidP="007C53E5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26D40FF7" w14:textId="0BFEB9B0" w:rsidR="007C53E5" w:rsidRDefault="00AB40AF" w:rsidP="007C53E5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Eloy Villanueva, director general de Jamones Romero, ha incidido en la importancia de implantar una cultura de salud en la empresa</w:t>
      </w:r>
      <w:r w:rsidR="00C3055A">
        <w:rPr>
          <w:rFonts w:ascii="Arial" w:hAnsi="Arial" w:cs="Arial"/>
          <w:bCs/>
          <w:iCs/>
          <w:sz w:val="22"/>
          <w:szCs w:val="22"/>
        </w:rPr>
        <w:t xml:space="preserve">, una iniciativa que él mismo llevó a cabo cuando tomó las riendas de la </w:t>
      </w:r>
      <w:r w:rsidR="00AF7321">
        <w:rPr>
          <w:rFonts w:ascii="Arial" w:hAnsi="Arial" w:cs="Arial"/>
          <w:bCs/>
          <w:iCs/>
          <w:sz w:val="22"/>
          <w:szCs w:val="22"/>
        </w:rPr>
        <w:t>compañía</w:t>
      </w:r>
      <w:r w:rsidR="00C3055A">
        <w:rPr>
          <w:rFonts w:ascii="Arial" w:hAnsi="Arial" w:cs="Arial"/>
          <w:bCs/>
          <w:iCs/>
          <w:sz w:val="22"/>
          <w:szCs w:val="22"/>
        </w:rPr>
        <w:t xml:space="preserve"> y que ha sido recibida con </w:t>
      </w:r>
      <w:r w:rsidR="00D56BE0">
        <w:rPr>
          <w:rFonts w:ascii="Arial" w:hAnsi="Arial" w:cs="Arial"/>
          <w:bCs/>
          <w:iCs/>
          <w:sz w:val="22"/>
          <w:szCs w:val="22"/>
        </w:rPr>
        <w:t>gran satisfacción por parte de una plantilla compuesta por más de treinta personas.</w:t>
      </w:r>
      <w:r w:rsidR="00AF7321">
        <w:rPr>
          <w:rFonts w:ascii="Arial" w:hAnsi="Arial" w:cs="Arial"/>
          <w:bCs/>
          <w:iCs/>
          <w:sz w:val="22"/>
          <w:szCs w:val="22"/>
        </w:rPr>
        <w:t xml:space="preserve"> Villanueva ha </w:t>
      </w:r>
      <w:r w:rsidR="00A73FC1">
        <w:rPr>
          <w:rFonts w:ascii="Arial" w:hAnsi="Arial" w:cs="Arial"/>
          <w:bCs/>
          <w:iCs/>
          <w:sz w:val="22"/>
          <w:szCs w:val="22"/>
        </w:rPr>
        <w:t>destacado entre otros aspectos positivos, la reducción de las bajas, la prevención y mejora de la salud, y el bienestar de los trabajadores.</w:t>
      </w:r>
    </w:p>
    <w:p w14:paraId="5CE1EB47" w14:textId="77777777" w:rsidR="00D56BE0" w:rsidRDefault="00D56BE0" w:rsidP="007C53E5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2558E736" w14:textId="1CDF81B4" w:rsidR="00045AC4" w:rsidRDefault="00D56BE0" w:rsidP="007C53E5">
      <w:pPr>
        <w:pStyle w:val="Prrafobsico"/>
        <w:suppressAutoHyphens/>
        <w:spacing w:line="276" w:lineRule="auto"/>
        <w:ind w:left="-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Por su parte, </w:t>
      </w:r>
      <w:r w:rsidRPr="00D56BE0">
        <w:rPr>
          <w:rFonts w:ascii="Arial" w:hAnsi="Arial" w:cs="Arial"/>
          <w:bCs/>
          <w:iCs/>
          <w:sz w:val="22"/>
          <w:szCs w:val="22"/>
        </w:rPr>
        <w:t>Cristina Lezaun, responsable de Desarrollo de Negocio Store Pymes en CaixaBank; y Natalia Alonso, delegada comercial en SegurCaixa Adeslas</w:t>
      </w:r>
      <w:r w:rsidR="00092A7B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han </w:t>
      </w:r>
      <w:r w:rsidR="00F078CC">
        <w:rPr>
          <w:rFonts w:ascii="Arial" w:hAnsi="Arial" w:cs="Arial"/>
          <w:bCs/>
          <w:iCs/>
          <w:sz w:val="22"/>
          <w:szCs w:val="22"/>
        </w:rPr>
        <w:t xml:space="preserve">desgranado las ventajas que tiene para las empresas la </w:t>
      </w:r>
      <w:r w:rsidR="00A52228">
        <w:rPr>
          <w:rFonts w:ascii="Arial" w:hAnsi="Arial" w:cs="Arial"/>
          <w:bCs/>
          <w:iCs/>
          <w:sz w:val="22"/>
          <w:szCs w:val="22"/>
        </w:rPr>
        <w:t xml:space="preserve">cobertura </w:t>
      </w:r>
      <w:r w:rsidR="00F078CC">
        <w:rPr>
          <w:rFonts w:ascii="Arial" w:hAnsi="Arial" w:cs="Arial"/>
          <w:bCs/>
          <w:iCs/>
          <w:sz w:val="22"/>
          <w:szCs w:val="22"/>
        </w:rPr>
        <w:t>de</w:t>
      </w:r>
      <w:r w:rsidR="00A52228">
        <w:rPr>
          <w:rFonts w:ascii="Arial" w:hAnsi="Arial" w:cs="Arial"/>
          <w:bCs/>
          <w:iCs/>
          <w:sz w:val="22"/>
          <w:szCs w:val="22"/>
        </w:rPr>
        <w:t xml:space="preserve"> la </w:t>
      </w:r>
      <w:r w:rsidR="00F078CC">
        <w:rPr>
          <w:rFonts w:ascii="Arial" w:hAnsi="Arial" w:cs="Arial"/>
          <w:bCs/>
          <w:iCs/>
          <w:sz w:val="22"/>
          <w:szCs w:val="22"/>
        </w:rPr>
        <w:t xml:space="preserve"> salud </w:t>
      </w:r>
      <w:r w:rsidR="00A52228">
        <w:rPr>
          <w:rFonts w:ascii="Arial" w:hAnsi="Arial" w:cs="Arial"/>
          <w:bCs/>
          <w:iCs/>
          <w:sz w:val="22"/>
          <w:szCs w:val="22"/>
        </w:rPr>
        <w:t xml:space="preserve">de los empleados, </w:t>
      </w:r>
      <w:r w:rsidR="00F078CC">
        <w:rPr>
          <w:rFonts w:ascii="Arial" w:hAnsi="Arial" w:cs="Arial"/>
          <w:bCs/>
          <w:iCs/>
          <w:sz w:val="22"/>
          <w:szCs w:val="22"/>
        </w:rPr>
        <w:t xml:space="preserve">y que va desde </w:t>
      </w:r>
      <w:r w:rsidR="00E95CAF">
        <w:rPr>
          <w:rFonts w:ascii="Arial" w:hAnsi="Arial" w:cs="Arial"/>
          <w:bCs/>
          <w:iCs/>
          <w:sz w:val="22"/>
          <w:szCs w:val="22"/>
        </w:rPr>
        <w:t>el refuerzo de la captación y retención del talento</w:t>
      </w:r>
      <w:r w:rsidR="00AF7321">
        <w:rPr>
          <w:rFonts w:ascii="Arial" w:hAnsi="Arial" w:cs="Arial"/>
          <w:bCs/>
          <w:iCs/>
          <w:sz w:val="22"/>
          <w:szCs w:val="22"/>
        </w:rPr>
        <w:t>,</w:t>
      </w:r>
      <w:r w:rsidR="00E95CAF">
        <w:rPr>
          <w:rFonts w:ascii="Arial" w:hAnsi="Arial" w:cs="Arial"/>
          <w:bCs/>
          <w:iCs/>
          <w:sz w:val="22"/>
          <w:szCs w:val="22"/>
        </w:rPr>
        <w:t xml:space="preserve"> a una </w:t>
      </w:r>
      <w:r w:rsidR="00045AC4">
        <w:rPr>
          <w:rFonts w:ascii="Arial" w:hAnsi="Arial" w:cs="Arial"/>
          <w:bCs/>
          <w:iCs/>
          <w:sz w:val="22"/>
          <w:szCs w:val="22"/>
        </w:rPr>
        <w:t>importante disminución del absentismo laboral.</w:t>
      </w:r>
    </w:p>
    <w:bookmarkEnd w:id="0"/>
    <w:sectPr w:rsidR="00045AC4" w:rsidSect="008B2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701" w:bottom="2268" w:left="1701" w:header="85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BA06" w14:textId="77777777" w:rsidR="007443B0" w:rsidRDefault="007443B0" w:rsidP="000360D2">
      <w:r>
        <w:separator/>
      </w:r>
    </w:p>
  </w:endnote>
  <w:endnote w:type="continuationSeparator" w:id="0">
    <w:p w14:paraId="50BCE9A9" w14:textId="77777777" w:rsidR="007443B0" w:rsidRDefault="007443B0" w:rsidP="000360D2">
      <w:r>
        <w:continuationSeparator/>
      </w:r>
    </w:p>
  </w:endnote>
  <w:endnote w:type="continuationNotice" w:id="1">
    <w:p w14:paraId="58641DAA" w14:textId="77777777" w:rsidR="007443B0" w:rsidRDefault="00744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4E0A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7AC726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5D54" w14:textId="77777777" w:rsidR="00B4497F" w:rsidRPr="00372D14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F27211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1197311E" w14:textId="64E08377" w:rsidR="00B4497F" w:rsidRDefault="00F663BB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</w:rPr>
      <w:drawing>
        <wp:anchor distT="0" distB="0" distL="114300" distR="114300" simplePos="0" relativeHeight="251658246" behindDoc="1" locked="0" layoutInCell="1" allowOverlap="1" wp14:anchorId="14205249" wp14:editId="57F57CF1">
          <wp:simplePos x="0" y="0"/>
          <wp:positionH relativeFrom="margin">
            <wp:posOffset>1118870</wp:posOffset>
          </wp:positionH>
          <wp:positionV relativeFrom="paragraph">
            <wp:posOffset>-756285</wp:posOffset>
          </wp:positionV>
          <wp:extent cx="4655329" cy="752475"/>
          <wp:effectExtent l="0" t="0" r="0" b="0"/>
          <wp:wrapNone/>
          <wp:docPr id="34166171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3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733"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6F2FA13" wp14:editId="77B8BFAC">
              <wp:simplePos x="0" y="0"/>
              <wp:positionH relativeFrom="column">
                <wp:posOffset>-353695</wp:posOffset>
              </wp:positionH>
              <wp:positionV relativeFrom="paragraph">
                <wp:posOffset>-495300</wp:posOffset>
              </wp:positionV>
              <wp:extent cx="1573530" cy="530860"/>
              <wp:effectExtent l="0" t="0" r="0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353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11375" w14:textId="501F9BF4" w:rsidR="00BE06CC" w:rsidRDefault="00F27211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DD0A4A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Dirección de Comunicación</w:t>
                          </w:r>
                          <w:r w:rsidR="000B439F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Externa</w:t>
                          </w:r>
                        </w:p>
                        <w:p w14:paraId="67AEB655" w14:textId="0139DE99" w:rsidR="005932FD" w:rsidRDefault="005932FD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Elena Martin</w:t>
                          </w:r>
                        </w:p>
                        <w:p w14:paraId="241D3A52" w14:textId="2F71C3DB" w:rsidR="005932FD" w:rsidRPr="00DD0A4A" w:rsidRDefault="005932FD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619713364</w:t>
                          </w:r>
                        </w:p>
                        <w:p w14:paraId="2274D791" w14:textId="6D563C96" w:rsidR="00BE06CC" w:rsidRPr="0025402C" w:rsidRDefault="005932FD" w:rsidP="00BE06CC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elena.m.martin</w:t>
                          </w:r>
                          <w:r w:rsidR="00BE06C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@caixab</w:t>
                          </w:r>
                          <w:r w:rsidR="00BE06CC"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ank.com</w:t>
                          </w:r>
                        </w:p>
                        <w:p w14:paraId="777EAB2A" w14:textId="77777777" w:rsidR="00BE06CC" w:rsidRPr="0042506E" w:rsidRDefault="0042506E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2FA1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27.85pt;margin-top:-39pt;width:123.9pt;height:4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" filled="f" stroked="f">
              <v:textbox>
                <w:txbxContent>
                  <w:p w14:paraId="67511375" w14:textId="501F9BF4" w:rsidR="00BE06CC" w:rsidRDefault="00F27211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DD0A4A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Dirección de Comunicación</w:t>
                    </w:r>
                    <w:r w:rsidR="000B439F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Externa</w:t>
                    </w:r>
                  </w:p>
                  <w:p w14:paraId="67AEB655" w14:textId="0139DE99" w:rsidR="005932FD" w:rsidRDefault="005932FD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Elena Martin</w:t>
                    </w:r>
                  </w:p>
                  <w:p w14:paraId="241D3A52" w14:textId="2F71C3DB" w:rsidR="005932FD" w:rsidRPr="00DD0A4A" w:rsidRDefault="005932FD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619713364</w:t>
                    </w:r>
                  </w:p>
                  <w:p w14:paraId="2274D791" w14:textId="6D563C96" w:rsidR="00BE06CC" w:rsidRPr="0025402C" w:rsidRDefault="005932FD" w:rsidP="00BE06CC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elena.m.martin</w:t>
                    </w:r>
                    <w:r w:rsidR="00BE06C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@caixab</w:t>
                    </w:r>
                    <w:r w:rsidR="00BE06CC"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ank.com</w:t>
                    </w:r>
                  </w:p>
                  <w:p w14:paraId="777EAB2A" w14:textId="77777777" w:rsidR="00BE06CC" w:rsidRPr="0042506E" w:rsidRDefault="0042506E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</w:txbxContent>
              </v:textbox>
            </v:shape>
          </w:pict>
        </mc:Fallback>
      </mc:AlternateContent>
    </w:r>
    <w:r w:rsidR="008B2408"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122C462" wp14:editId="5DD4D8DD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2F9DB" id="Conector recto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34.8pt,745.5pt" to="460.2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3E9E" w14:textId="77777777" w:rsidR="00A52228" w:rsidRDefault="00A522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A87D" w14:textId="77777777" w:rsidR="007443B0" w:rsidRDefault="007443B0" w:rsidP="000360D2">
      <w:r>
        <w:separator/>
      </w:r>
    </w:p>
  </w:footnote>
  <w:footnote w:type="continuationSeparator" w:id="0">
    <w:p w14:paraId="0CD7E745" w14:textId="77777777" w:rsidR="007443B0" w:rsidRDefault="007443B0" w:rsidP="000360D2">
      <w:r>
        <w:continuationSeparator/>
      </w:r>
    </w:p>
  </w:footnote>
  <w:footnote w:type="continuationNotice" w:id="1">
    <w:p w14:paraId="30DDD4C0" w14:textId="77777777" w:rsidR="007443B0" w:rsidRDefault="00744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F206" w14:textId="77777777" w:rsidR="00A52228" w:rsidRDefault="00A522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4963" w14:textId="51E2AF6F" w:rsidR="00792603" w:rsidRDefault="00854B50">
    <w:pPr>
      <w:pStyle w:val="Encabezado"/>
    </w:pPr>
    <w:r>
      <w:rPr>
        <w:noProof/>
      </w:rPr>
      <w:drawing>
        <wp:anchor distT="0" distB="0" distL="114300" distR="114300" simplePos="0" relativeHeight="251658245" behindDoc="1" locked="0" layoutInCell="1" allowOverlap="1" wp14:anchorId="6A95107A" wp14:editId="61BDF4A2">
          <wp:simplePos x="0" y="0"/>
          <wp:positionH relativeFrom="column">
            <wp:posOffset>3752850</wp:posOffset>
          </wp:positionH>
          <wp:positionV relativeFrom="paragraph">
            <wp:posOffset>-74930</wp:posOffset>
          </wp:positionV>
          <wp:extent cx="1963420" cy="311785"/>
          <wp:effectExtent l="0" t="0" r="0" b="0"/>
          <wp:wrapTight wrapText="bothSides">
            <wp:wrapPolygon edited="0">
              <wp:start x="0" y="0"/>
              <wp:lineTo x="0" y="19796"/>
              <wp:lineTo x="21376" y="19796"/>
              <wp:lineTo x="21376" y="0"/>
              <wp:lineTo x="0" y="0"/>
            </wp:wrapPolygon>
          </wp:wrapTight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D9D">
      <w:rPr>
        <w:rFonts w:ascii="Arial" w:hAnsi="Arial" w:cs="Arial"/>
        <w:b/>
        <w:i/>
        <w:noProof/>
        <w:color w:val="404040" w:themeColor="text1" w:themeTint="BF"/>
        <w:sz w:val="22"/>
        <w:szCs w:val="22"/>
        <w:lang w:val="es-ES"/>
      </w:rPr>
      <w:drawing>
        <wp:anchor distT="0" distB="0" distL="114300" distR="114300" simplePos="0" relativeHeight="251658244" behindDoc="1" locked="0" layoutInCell="1" allowOverlap="1" wp14:anchorId="6E023ACA" wp14:editId="66964B5F">
          <wp:simplePos x="0" y="0"/>
          <wp:positionH relativeFrom="margin">
            <wp:posOffset>-432435</wp:posOffset>
          </wp:positionH>
          <wp:positionV relativeFrom="paragraph">
            <wp:posOffset>-73025</wp:posOffset>
          </wp:positionV>
          <wp:extent cx="1633220" cy="366395"/>
          <wp:effectExtent l="0" t="0" r="508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2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D45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D65C3F" wp14:editId="639C5F87">
              <wp:simplePos x="0" y="0"/>
              <wp:positionH relativeFrom="column">
                <wp:posOffset>3953510</wp:posOffset>
              </wp:positionH>
              <wp:positionV relativeFrom="paragraph">
                <wp:posOffset>630555</wp:posOffset>
              </wp:positionV>
              <wp:extent cx="1865630" cy="233680"/>
              <wp:effectExtent l="0" t="0" r="13970" b="20320"/>
              <wp:wrapThrough wrapText="bothSides">
                <wp:wrapPolygon edited="0">
                  <wp:start x="0" y="0"/>
                  <wp:lineTo x="0" y="21130"/>
                  <wp:lineTo x="21468" y="21130"/>
                  <wp:lineTo x="2146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07A77" w14:textId="1A68F3F0" w:rsidR="00BE06CC" w:rsidRPr="00C3559C" w:rsidRDefault="00BE06CC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65C3F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11.3pt;margin-top:49.65pt;width:146.9pt;height:18.4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" filled="f" stroked="f">
              <v:textbox inset="0,0,0,0">
                <w:txbxContent>
                  <w:p w14:paraId="49907A77" w14:textId="1A68F3F0" w:rsidR="00BE06CC" w:rsidRPr="00C3559C" w:rsidRDefault="00BE06CC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B778FE" wp14:editId="70A9869B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D94AE8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F1BA835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B778FE" id="Rectángulo 17" o:spid="_x0000_s1027" style="position:absolute;margin-left:-36.1pt;margin-top:36.65pt;width:492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74D94AE8" w14:textId="77777777" w:rsidR="00792603" w:rsidRDefault="00792603" w:rsidP="00792603">
                    <w:pPr>
                      <w:jc w:val="center"/>
                    </w:pPr>
                  </w:p>
                  <w:p w14:paraId="4F1BA835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CDCC" w14:textId="77777777" w:rsidR="00A52228" w:rsidRDefault="00A522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93E"/>
    <w:multiLevelType w:val="multilevel"/>
    <w:tmpl w:val="78A60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07BB9"/>
    <w:multiLevelType w:val="hybridMultilevel"/>
    <w:tmpl w:val="8F68F67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6304"/>
    <w:multiLevelType w:val="multilevel"/>
    <w:tmpl w:val="A0542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F4EF8"/>
    <w:multiLevelType w:val="hybridMultilevel"/>
    <w:tmpl w:val="E708D356"/>
    <w:lvl w:ilvl="0" w:tplc="C62651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659D"/>
    <w:multiLevelType w:val="hybridMultilevel"/>
    <w:tmpl w:val="23E09D0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78485">
    <w:abstractNumId w:val="0"/>
  </w:num>
  <w:num w:numId="2" w16cid:durableId="1799034125">
    <w:abstractNumId w:val="3"/>
  </w:num>
  <w:num w:numId="3" w16cid:durableId="197161705">
    <w:abstractNumId w:val="5"/>
  </w:num>
  <w:num w:numId="4" w16cid:durableId="670256403">
    <w:abstractNumId w:val="1"/>
  </w:num>
  <w:num w:numId="5" w16cid:durableId="1250580985">
    <w:abstractNumId w:val="2"/>
  </w:num>
  <w:num w:numId="6" w16cid:durableId="14045241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803516">
    <w:abstractNumId w:val="6"/>
  </w:num>
  <w:num w:numId="8" w16cid:durableId="1951935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26EE"/>
    <w:rsid w:val="00003086"/>
    <w:rsid w:val="00006A67"/>
    <w:rsid w:val="00007D00"/>
    <w:rsid w:val="00010AA6"/>
    <w:rsid w:val="0001284E"/>
    <w:rsid w:val="00021B4C"/>
    <w:rsid w:val="000320F1"/>
    <w:rsid w:val="000360D2"/>
    <w:rsid w:val="00045AC4"/>
    <w:rsid w:val="00045BAE"/>
    <w:rsid w:val="00046761"/>
    <w:rsid w:val="00050025"/>
    <w:rsid w:val="0005201C"/>
    <w:rsid w:val="00053223"/>
    <w:rsid w:val="00053626"/>
    <w:rsid w:val="0006347F"/>
    <w:rsid w:val="00074DBF"/>
    <w:rsid w:val="00077E90"/>
    <w:rsid w:val="000807D1"/>
    <w:rsid w:val="00085BC5"/>
    <w:rsid w:val="00092A7B"/>
    <w:rsid w:val="00097733"/>
    <w:rsid w:val="000A071D"/>
    <w:rsid w:val="000A2480"/>
    <w:rsid w:val="000A7D7A"/>
    <w:rsid w:val="000B439F"/>
    <w:rsid w:val="000B56B9"/>
    <w:rsid w:val="000B722D"/>
    <w:rsid w:val="000C4B52"/>
    <w:rsid w:val="000C5A8A"/>
    <w:rsid w:val="000E748B"/>
    <w:rsid w:val="000F7100"/>
    <w:rsid w:val="00101BDD"/>
    <w:rsid w:val="00113C85"/>
    <w:rsid w:val="00114F0A"/>
    <w:rsid w:val="0011586D"/>
    <w:rsid w:val="0014128F"/>
    <w:rsid w:val="00157A06"/>
    <w:rsid w:val="0016201D"/>
    <w:rsid w:val="00165094"/>
    <w:rsid w:val="001832A1"/>
    <w:rsid w:val="001839DB"/>
    <w:rsid w:val="00185E83"/>
    <w:rsid w:val="0018716C"/>
    <w:rsid w:val="00191988"/>
    <w:rsid w:val="0019644D"/>
    <w:rsid w:val="00196918"/>
    <w:rsid w:val="001A12C9"/>
    <w:rsid w:val="001C06ED"/>
    <w:rsid w:val="001E55DC"/>
    <w:rsid w:val="0020134A"/>
    <w:rsid w:val="00201C14"/>
    <w:rsid w:val="002140BF"/>
    <w:rsid w:val="00214571"/>
    <w:rsid w:val="00217981"/>
    <w:rsid w:val="00227263"/>
    <w:rsid w:val="00227940"/>
    <w:rsid w:val="002364DA"/>
    <w:rsid w:val="002433B8"/>
    <w:rsid w:val="00252502"/>
    <w:rsid w:val="00263F92"/>
    <w:rsid w:val="00267FF2"/>
    <w:rsid w:val="0027474F"/>
    <w:rsid w:val="00287DA3"/>
    <w:rsid w:val="0029003A"/>
    <w:rsid w:val="00290978"/>
    <w:rsid w:val="00291ECE"/>
    <w:rsid w:val="00293E54"/>
    <w:rsid w:val="00296786"/>
    <w:rsid w:val="002A07C0"/>
    <w:rsid w:val="002A1C88"/>
    <w:rsid w:val="002A269B"/>
    <w:rsid w:val="002A4AE6"/>
    <w:rsid w:val="002B09C0"/>
    <w:rsid w:val="002B1183"/>
    <w:rsid w:val="002B292E"/>
    <w:rsid w:val="002B4EA9"/>
    <w:rsid w:val="002C02D9"/>
    <w:rsid w:val="002C4F2F"/>
    <w:rsid w:val="002D4006"/>
    <w:rsid w:val="002E005E"/>
    <w:rsid w:val="002E0D07"/>
    <w:rsid w:val="002E18E7"/>
    <w:rsid w:val="002E5EAD"/>
    <w:rsid w:val="002F1A04"/>
    <w:rsid w:val="002F78AC"/>
    <w:rsid w:val="00300C9C"/>
    <w:rsid w:val="00314E3C"/>
    <w:rsid w:val="00340957"/>
    <w:rsid w:val="00341CA9"/>
    <w:rsid w:val="00343C54"/>
    <w:rsid w:val="00352F6A"/>
    <w:rsid w:val="0036029B"/>
    <w:rsid w:val="00362E28"/>
    <w:rsid w:val="00372D14"/>
    <w:rsid w:val="003751C2"/>
    <w:rsid w:val="00376C43"/>
    <w:rsid w:val="00380236"/>
    <w:rsid w:val="00383F44"/>
    <w:rsid w:val="00391A02"/>
    <w:rsid w:val="003A0123"/>
    <w:rsid w:val="003A24EE"/>
    <w:rsid w:val="003B2551"/>
    <w:rsid w:val="003C385E"/>
    <w:rsid w:val="003C6639"/>
    <w:rsid w:val="003C7CE4"/>
    <w:rsid w:val="003D20D2"/>
    <w:rsid w:val="003D3906"/>
    <w:rsid w:val="003D58C0"/>
    <w:rsid w:val="003D7F97"/>
    <w:rsid w:val="003E2E97"/>
    <w:rsid w:val="003E46AF"/>
    <w:rsid w:val="003E4C7A"/>
    <w:rsid w:val="004017D5"/>
    <w:rsid w:val="004060EB"/>
    <w:rsid w:val="00410EA4"/>
    <w:rsid w:val="00411E84"/>
    <w:rsid w:val="004121CA"/>
    <w:rsid w:val="00412A1B"/>
    <w:rsid w:val="004166DD"/>
    <w:rsid w:val="00416D2C"/>
    <w:rsid w:val="004176C6"/>
    <w:rsid w:val="00420468"/>
    <w:rsid w:val="0042506E"/>
    <w:rsid w:val="00431A19"/>
    <w:rsid w:val="00434B95"/>
    <w:rsid w:val="00434CD8"/>
    <w:rsid w:val="00440CB3"/>
    <w:rsid w:val="0045231F"/>
    <w:rsid w:val="00452CE8"/>
    <w:rsid w:val="0045741C"/>
    <w:rsid w:val="0045774D"/>
    <w:rsid w:val="004648FD"/>
    <w:rsid w:val="00467E6D"/>
    <w:rsid w:val="0047193D"/>
    <w:rsid w:val="004719F6"/>
    <w:rsid w:val="00474833"/>
    <w:rsid w:val="00480E28"/>
    <w:rsid w:val="004A6D61"/>
    <w:rsid w:val="004B3C0E"/>
    <w:rsid w:val="004C5070"/>
    <w:rsid w:val="004D3EC9"/>
    <w:rsid w:val="004D5441"/>
    <w:rsid w:val="004E32E6"/>
    <w:rsid w:val="004E4454"/>
    <w:rsid w:val="004F2A3F"/>
    <w:rsid w:val="004F33D4"/>
    <w:rsid w:val="004F444E"/>
    <w:rsid w:val="004F4EBC"/>
    <w:rsid w:val="005058F5"/>
    <w:rsid w:val="00505E03"/>
    <w:rsid w:val="00512A3B"/>
    <w:rsid w:val="00524AD0"/>
    <w:rsid w:val="00525780"/>
    <w:rsid w:val="00526213"/>
    <w:rsid w:val="00526635"/>
    <w:rsid w:val="005273D1"/>
    <w:rsid w:val="00534FC2"/>
    <w:rsid w:val="00535CC5"/>
    <w:rsid w:val="00542D9E"/>
    <w:rsid w:val="00547BE0"/>
    <w:rsid w:val="00583BF6"/>
    <w:rsid w:val="005932FD"/>
    <w:rsid w:val="0059344B"/>
    <w:rsid w:val="005A4498"/>
    <w:rsid w:val="005B5DC4"/>
    <w:rsid w:val="005C494A"/>
    <w:rsid w:val="00613DDD"/>
    <w:rsid w:val="00621728"/>
    <w:rsid w:val="006232D3"/>
    <w:rsid w:val="00625E97"/>
    <w:rsid w:val="00631993"/>
    <w:rsid w:val="00637B09"/>
    <w:rsid w:val="00645841"/>
    <w:rsid w:val="00653EE4"/>
    <w:rsid w:val="0066323C"/>
    <w:rsid w:val="0066738F"/>
    <w:rsid w:val="00681EF1"/>
    <w:rsid w:val="00693A22"/>
    <w:rsid w:val="00697662"/>
    <w:rsid w:val="006A2586"/>
    <w:rsid w:val="006A72F2"/>
    <w:rsid w:val="006C0A08"/>
    <w:rsid w:val="006C4C86"/>
    <w:rsid w:val="006C650A"/>
    <w:rsid w:val="006E619A"/>
    <w:rsid w:val="006E6E19"/>
    <w:rsid w:val="006E7086"/>
    <w:rsid w:val="0070724C"/>
    <w:rsid w:val="00711359"/>
    <w:rsid w:val="0071325A"/>
    <w:rsid w:val="00714715"/>
    <w:rsid w:val="00726D29"/>
    <w:rsid w:val="00735BCC"/>
    <w:rsid w:val="007440B9"/>
    <w:rsid w:val="007443B0"/>
    <w:rsid w:val="00751873"/>
    <w:rsid w:val="0076493B"/>
    <w:rsid w:val="00771484"/>
    <w:rsid w:val="007816DE"/>
    <w:rsid w:val="007924BA"/>
    <w:rsid w:val="00792603"/>
    <w:rsid w:val="007941AA"/>
    <w:rsid w:val="007A4707"/>
    <w:rsid w:val="007B39F0"/>
    <w:rsid w:val="007B3DB9"/>
    <w:rsid w:val="007B7BEC"/>
    <w:rsid w:val="007C1B3F"/>
    <w:rsid w:val="007C53E5"/>
    <w:rsid w:val="007D2310"/>
    <w:rsid w:val="007E39C2"/>
    <w:rsid w:val="007E49AD"/>
    <w:rsid w:val="007F0E7B"/>
    <w:rsid w:val="007F74D3"/>
    <w:rsid w:val="00802002"/>
    <w:rsid w:val="00806916"/>
    <w:rsid w:val="008101F7"/>
    <w:rsid w:val="00810B8B"/>
    <w:rsid w:val="00825F9D"/>
    <w:rsid w:val="00841EED"/>
    <w:rsid w:val="00846205"/>
    <w:rsid w:val="008513F1"/>
    <w:rsid w:val="00854B50"/>
    <w:rsid w:val="008637F7"/>
    <w:rsid w:val="0086613C"/>
    <w:rsid w:val="0086789D"/>
    <w:rsid w:val="00872566"/>
    <w:rsid w:val="008750C0"/>
    <w:rsid w:val="00880795"/>
    <w:rsid w:val="008915B2"/>
    <w:rsid w:val="00892FD5"/>
    <w:rsid w:val="008A079F"/>
    <w:rsid w:val="008A1FB3"/>
    <w:rsid w:val="008A3229"/>
    <w:rsid w:val="008A332A"/>
    <w:rsid w:val="008B2408"/>
    <w:rsid w:val="008B3E6B"/>
    <w:rsid w:val="008B7E1B"/>
    <w:rsid w:val="008C07DE"/>
    <w:rsid w:val="008C2E6D"/>
    <w:rsid w:val="008C38B7"/>
    <w:rsid w:val="008C5A82"/>
    <w:rsid w:val="008C5DDB"/>
    <w:rsid w:val="008D1A6B"/>
    <w:rsid w:val="008D3948"/>
    <w:rsid w:val="008D4068"/>
    <w:rsid w:val="008D5764"/>
    <w:rsid w:val="008D6E56"/>
    <w:rsid w:val="008D71A1"/>
    <w:rsid w:val="008E1EA6"/>
    <w:rsid w:val="008E497E"/>
    <w:rsid w:val="008F21AE"/>
    <w:rsid w:val="009014B6"/>
    <w:rsid w:val="009036E5"/>
    <w:rsid w:val="00912878"/>
    <w:rsid w:val="00913786"/>
    <w:rsid w:val="009137B4"/>
    <w:rsid w:val="009152DA"/>
    <w:rsid w:val="009231E9"/>
    <w:rsid w:val="00923B2F"/>
    <w:rsid w:val="00924F81"/>
    <w:rsid w:val="00925A75"/>
    <w:rsid w:val="00943C75"/>
    <w:rsid w:val="0095723C"/>
    <w:rsid w:val="00963A60"/>
    <w:rsid w:val="00974088"/>
    <w:rsid w:val="00984E80"/>
    <w:rsid w:val="00991313"/>
    <w:rsid w:val="009A11A4"/>
    <w:rsid w:val="009A78D6"/>
    <w:rsid w:val="009B13A6"/>
    <w:rsid w:val="009B385B"/>
    <w:rsid w:val="009B6AA5"/>
    <w:rsid w:val="009B7371"/>
    <w:rsid w:val="009C0679"/>
    <w:rsid w:val="009C4011"/>
    <w:rsid w:val="009C529A"/>
    <w:rsid w:val="009C554C"/>
    <w:rsid w:val="009D6375"/>
    <w:rsid w:val="009D70F8"/>
    <w:rsid w:val="009E1094"/>
    <w:rsid w:val="009F6877"/>
    <w:rsid w:val="009F7ACF"/>
    <w:rsid w:val="00A05EC1"/>
    <w:rsid w:val="00A073F1"/>
    <w:rsid w:val="00A173A3"/>
    <w:rsid w:val="00A2060C"/>
    <w:rsid w:val="00A33333"/>
    <w:rsid w:val="00A335A9"/>
    <w:rsid w:val="00A3658D"/>
    <w:rsid w:val="00A372E0"/>
    <w:rsid w:val="00A46E10"/>
    <w:rsid w:val="00A504C1"/>
    <w:rsid w:val="00A52228"/>
    <w:rsid w:val="00A53760"/>
    <w:rsid w:val="00A53D1C"/>
    <w:rsid w:val="00A56D02"/>
    <w:rsid w:val="00A57147"/>
    <w:rsid w:val="00A70103"/>
    <w:rsid w:val="00A722AC"/>
    <w:rsid w:val="00A73FC1"/>
    <w:rsid w:val="00A7565D"/>
    <w:rsid w:val="00A82213"/>
    <w:rsid w:val="00A93F39"/>
    <w:rsid w:val="00A947A0"/>
    <w:rsid w:val="00AA4428"/>
    <w:rsid w:val="00AA508A"/>
    <w:rsid w:val="00AB40AF"/>
    <w:rsid w:val="00AC0FD8"/>
    <w:rsid w:val="00AD22F2"/>
    <w:rsid w:val="00AD272D"/>
    <w:rsid w:val="00AE241D"/>
    <w:rsid w:val="00AF0C92"/>
    <w:rsid w:val="00AF1F1F"/>
    <w:rsid w:val="00AF530E"/>
    <w:rsid w:val="00AF6085"/>
    <w:rsid w:val="00AF7321"/>
    <w:rsid w:val="00B030BF"/>
    <w:rsid w:val="00B06189"/>
    <w:rsid w:val="00B174D2"/>
    <w:rsid w:val="00B20B64"/>
    <w:rsid w:val="00B21EA3"/>
    <w:rsid w:val="00B30A8D"/>
    <w:rsid w:val="00B3261B"/>
    <w:rsid w:val="00B35B58"/>
    <w:rsid w:val="00B366B0"/>
    <w:rsid w:val="00B36A19"/>
    <w:rsid w:val="00B41DCF"/>
    <w:rsid w:val="00B4497F"/>
    <w:rsid w:val="00B52091"/>
    <w:rsid w:val="00B53385"/>
    <w:rsid w:val="00B56B39"/>
    <w:rsid w:val="00B65A27"/>
    <w:rsid w:val="00B74AD1"/>
    <w:rsid w:val="00B91225"/>
    <w:rsid w:val="00B91B79"/>
    <w:rsid w:val="00B94725"/>
    <w:rsid w:val="00BA36A5"/>
    <w:rsid w:val="00BC1E33"/>
    <w:rsid w:val="00BC2EEF"/>
    <w:rsid w:val="00BC3D84"/>
    <w:rsid w:val="00BD4D8E"/>
    <w:rsid w:val="00BD64B9"/>
    <w:rsid w:val="00BD7813"/>
    <w:rsid w:val="00BE06CC"/>
    <w:rsid w:val="00BE3244"/>
    <w:rsid w:val="00BE5B0E"/>
    <w:rsid w:val="00BE6694"/>
    <w:rsid w:val="00BF3AFE"/>
    <w:rsid w:val="00BF428F"/>
    <w:rsid w:val="00BF4A35"/>
    <w:rsid w:val="00C01067"/>
    <w:rsid w:val="00C0462A"/>
    <w:rsid w:val="00C102D8"/>
    <w:rsid w:val="00C26915"/>
    <w:rsid w:val="00C3055A"/>
    <w:rsid w:val="00C3559C"/>
    <w:rsid w:val="00C40A45"/>
    <w:rsid w:val="00C41D70"/>
    <w:rsid w:val="00C4327A"/>
    <w:rsid w:val="00C44718"/>
    <w:rsid w:val="00C53212"/>
    <w:rsid w:val="00C60104"/>
    <w:rsid w:val="00C62279"/>
    <w:rsid w:val="00C67096"/>
    <w:rsid w:val="00C74FF6"/>
    <w:rsid w:val="00C77D9D"/>
    <w:rsid w:val="00C80CB7"/>
    <w:rsid w:val="00C813C0"/>
    <w:rsid w:val="00C82EC2"/>
    <w:rsid w:val="00C860D5"/>
    <w:rsid w:val="00C90FE6"/>
    <w:rsid w:val="00C93EA8"/>
    <w:rsid w:val="00C96B16"/>
    <w:rsid w:val="00C97ABD"/>
    <w:rsid w:val="00CA4544"/>
    <w:rsid w:val="00CB469B"/>
    <w:rsid w:val="00CB5C2D"/>
    <w:rsid w:val="00CB6988"/>
    <w:rsid w:val="00CC6914"/>
    <w:rsid w:val="00CC71D8"/>
    <w:rsid w:val="00CD0002"/>
    <w:rsid w:val="00CD7440"/>
    <w:rsid w:val="00CD7E8A"/>
    <w:rsid w:val="00CE2383"/>
    <w:rsid w:val="00D1315A"/>
    <w:rsid w:val="00D13EBB"/>
    <w:rsid w:val="00D1425D"/>
    <w:rsid w:val="00D142CB"/>
    <w:rsid w:val="00D15235"/>
    <w:rsid w:val="00D2367F"/>
    <w:rsid w:val="00D26385"/>
    <w:rsid w:val="00D31AFA"/>
    <w:rsid w:val="00D42416"/>
    <w:rsid w:val="00D479AE"/>
    <w:rsid w:val="00D525F1"/>
    <w:rsid w:val="00D5457C"/>
    <w:rsid w:val="00D56BE0"/>
    <w:rsid w:val="00D63C33"/>
    <w:rsid w:val="00D64427"/>
    <w:rsid w:val="00D65B5D"/>
    <w:rsid w:val="00D86B07"/>
    <w:rsid w:val="00D877B9"/>
    <w:rsid w:val="00D93979"/>
    <w:rsid w:val="00D9419A"/>
    <w:rsid w:val="00D9484E"/>
    <w:rsid w:val="00DA20A8"/>
    <w:rsid w:val="00DB527A"/>
    <w:rsid w:val="00DC127B"/>
    <w:rsid w:val="00DC17C5"/>
    <w:rsid w:val="00DC48E5"/>
    <w:rsid w:val="00DD06A2"/>
    <w:rsid w:val="00DD0A4A"/>
    <w:rsid w:val="00DD1FAF"/>
    <w:rsid w:val="00E01B09"/>
    <w:rsid w:val="00E04E34"/>
    <w:rsid w:val="00E1065F"/>
    <w:rsid w:val="00E160EF"/>
    <w:rsid w:val="00E27572"/>
    <w:rsid w:val="00E37383"/>
    <w:rsid w:val="00E379B4"/>
    <w:rsid w:val="00E50300"/>
    <w:rsid w:val="00E565FE"/>
    <w:rsid w:val="00E61E97"/>
    <w:rsid w:val="00E65C2B"/>
    <w:rsid w:val="00E678E8"/>
    <w:rsid w:val="00E73A8A"/>
    <w:rsid w:val="00E76989"/>
    <w:rsid w:val="00E77660"/>
    <w:rsid w:val="00E8292F"/>
    <w:rsid w:val="00E82C2E"/>
    <w:rsid w:val="00E8319A"/>
    <w:rsid w:val="00E94F20"/>
    <w:rsid w:val="00E95CAF"/>
    <w:rsid w:val="00EA3A22"/>
    <w:rsid w:val="00EB20E4"/>
    <w:rsid w:val="00EB4AEC"/>
    <w:rsid w:val="00EB5A48"/>
    <w:rsid w:val="00EC256D"/>
    <w:rsid w:val="00EC4D45"/>
    <w:rsid w:val="00EE17F3"/>
    <w:rsid w:val="00EE3409"/>
    <w:rsid w:val="00EF545A"/>
    <w:rsid w:val="00F078CC"/>
    <w:rsid w:val="00F117DA"/>
    <w:rsid w:val="00F15381"/>
    <w:rsid w:val="00F27211"/>
    <w:rsid w:val="00F32921"/>
    <w:rsid w:val="00F41984"/>
    <w:rsid w:val="00F50B67"/>
    <w:rsid w:val="00F60FD6"/>
    <w:rsid w:val="00F663BB"/>
    <w:rsid w:val="00F67585"/>
    <w:rsid w:val="00F717C5"/>
    <w:rsid w:val="00F750AB"/>
    <w:rsid w:val="00F753F3"/>
    <w:rsid w:val="00F764FA"/>
    <w:rsid w:val="00F803FF"/>
    <w:rsid w:val="00F82ECE"/>
    <w:rsid w:val="00F841B1"/>
    <w:rsid w:val="00F858FB"/>
    <w:rsid w:val="00FA06EF"/>
    <w:rsid w:val="00FA4794"/>
    <w:rsid w:val="00FB1045"/>
    <w:rsid w:val="00FB648B"/>
    <w:rsid w:val="00FD20D1"/>
    <w:rsid w:val="00FE6624"/>
    <w:rsid w:val="00FE6936"/>
    <w:rsid w:val="00FF3160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6EEA10"/>
  <w15:docId w15:val="{4652A322-BF0F-4BF0-A0C9-E95C3881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paragraph" w:customStyle="1" w:styleId="Predeterminado">
    <w:name w:val="Predeterminado"/>
    <w:rsid w:val="00EC4D45"/>
    <w:pPr>
      <w:suppressAutoHyphens/>
      <w:spacing w:after="160" w:line="259" w:lineRule="auto"/>
    </w:pPr>
    <w:rPr>
      <w:rFonts w:ascii="Cambria" w:eastAsia="SimSun" w:hAnsi="Cambria"/>
    </w:rPr>
  </w:style>
  <w:style w:type="character" w:styleId="Refdecomentario">
    <w:name w:val="annotation reference"/>
    <w:basedOn w:val="Fuentedeprrafopredeter"/>
    <w:uiPriority w:val="99"/>
    <w:semiHidden/>
    <w:unhideWhenUsed/>
    <w:rsid w:val="00A46E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E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E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E10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C2EEF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semiHidden/>
    <w:rsid w:val="0027474F"/>
    <w:pPr>
      <w:spacing w:line="320" w:lineRule="atLeast"/>
      <w:jc w:val="both"/>
    </w:pPr>
    <w:rPr>
      <w:rFonts w:ascii="Verdana" w:eastAsia="Arial Unicode MS" w:hAnsi="Verdana" w:cs="Times New Roman"/>
      <w:i/>
      <w:sz w:val="20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7474F"/>
    <w:rPr>
      <w:rFonts w:ascii="Verdana" w:eastAsia="Arial Unicode MS" w:hAnsi="Verdana" w:cs="Times New Roman"/>
      <w:i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1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239C8-C85E-44F7-AF2D-EB7C5CA0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1727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ELENA MARIA MARTIN EGEA</cp:lastModifiedBy>
  <cp:revision>2</cp:revision>
  <cp:lastPrinted>2016-04-01T00:45:00Z</cp:lastPrinted>
  <dcterms:created xsi:type="dcterms:W3CDTF">2024-05-16T06:28:00Z</dcterms:created>
  <dcterms:modified xsi:type="dcterms:W3CDTF">2024-05-16T06:28:00Z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d86bc70-2a05-490c-b199-8f0f8e614d89_Enabled">
    <vt:lpwstr>true</vt:lpwstr>
  </property>
  <property fmtid="{D5CDD505-2E9C-101B-9397-08002B2CF9AE}" pid="4" name="MSIP_Label_5d86bc70-2a05-490c-b199-8f0f8e614d89_SetDate">
    <vt:lpwstr>2023-03-01T10:56:49Z</vt:lpwstr>
  </property>
  <property fmtid="{D5CDD505-2E9C-101B-9397-08002B2CF9AE}" pid="5" name="MSIP_Label_5d86bc70-2a05-490c-b199-8f0f8e614d89_Method">
    <vt:lpwstr>Privileged</vt:lpwstr>
  </property>
  <property fmtid="{D5CDD505-2E9C-101B-9397-08002B2CF9AE}" pid="6" name="MSIP_Label_5d86bc70-2a05-490c-b199-8f0f8e614d89_Name">
    <vt:lpwstr>5d86bc70-2a05-490c-b199-8f0f8e614d89</vt:lpwstr>
  </property>
  <property fmtid="{D5CDD505-2E9C-101B-9397-08002B2CF9AE}" pid="7" name="MSIP_Label_5d86bc70-2a05-490c-b199-8f0f8e614d89_SiteId">
    <vt:lpwstr>5df31d35-3ba9-481e-a3c8-ff9be3ee783b</vt:lpwstr>
  </property>
  <property fmtid="{D5CDD505-2E9C-101B-9397-08002B2CF9AE}" pid="8" name="MSIP_Label_5d86bc70-2a05-490c-b199-8f0f8e614d89_ActionId">
    <vt:lpwstr>0e7d1675-d825-45dc-b5a2-9d8458a31b0f</vt:lpwstr>
  </property>
  <property fmtid="{D5CDD505-2E9C-101B-9397-08002B2CF9AE}" pid="9" name="MSIP_Label_5d86bc70-2a05-490c-b199-8f0f8e614d89_ContentBits">
    <vt:lpwstr>0</vt:lpwstr>
  </property>
</Properties>
</file>