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C899" w14:textId="77777777" w:rsidR="00892FD5" w:rsidRPr="003416CF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es-ES"/>
        </w:rPr>
      </w:pPr>
    </w:p>
    <w:p w14:paraId="6FC780CD" w14:textId="77777777" w:rsidR="00892FD5" w:rsidRPr="003416CF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es-ES"/>
        </w:rPr>
      </w:pPr>
    </w:p>
    <w:p w14:paraId="53A535FA" w14:textId="759DF86E" w:rsidR="00892FD5" w:rsidRPr="003416CF" w:rsidRDefault="00D5349B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</w:pPr>
      <w:r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"/>
        </w:rPr>
        <w:t xml:space="preserve">Barcelona Comerç </w:t>
      </w:r>
      <w:r w:rsidR="00BD7CAF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"/>
        </w:rPr>
        <w:t>y</w:t>
      </w:r>
      <w:bookmarkStart w:id="0" w:name="_GoBack"/>
      <w:bookmarkEnd w:id="0"/>
      <w:r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"/>
        </w:rPr>
        <w:t xml:space="preserve"> MicroBank suscriben un convenio de colaboración</w:t>
      </w:r>
      <w:r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  <w:t xml:space="preserve"> para reactivar el autoempleo y la actividad emprendedora</w:t>
      </w:r>
    </w:p>
    <w:p w14:paraId="04149B41" w14:textId="77777777" w:rsidR="00892FD5" w:rsidRPr="003416CF" w:rsidRDefault="00892FD5" w:rsidP="00892FD5">
      <w:pPr>
        <w:jc w:val="both"/>
        <w:rPr>
          <w:noProof/>
          <w:lang w:val="es-ES"/>
        </w:rPr>
      </w:pPr>
    </w:p>
    <w:p w14:paraId="2594C184" w14:textId="77777777" w:rsidR="00892FD5" w:rsidRPr="003416CF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56D0A192" w14:textId="1C2905B4" w:rsidR="00892FD5" w:rsidRPr="003416CF" w:rsidRDefault="00D5349B" w:rsidP="00892FD5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es-ES"/>
        </w:rPr>
      </w:pPr>
      <w:r>
        <w:rPr>
          <w:rFonts w:ascii="Arial" w:hAnsi="Arial" w:cs="Arial"/>
          <w:b/>
          <w:i/>
          <w:iCs/>
          <w:noProof/>
          <w:lang w:val="es-ES"/>
        </w:rPr>
        <w:t>El convenio firmado entre Barcelona Comerç y MicroBank favorecerá la igualdad de oportunidades a través de una linea de financiación que fomenta el autoempleo y el emprendimiento entre los colectivos con más dificultades.</w:t>
      </w:r>
    </w:p>
    <w:p w14:paraId="1CD335DC" w14:textId="77777777" w:rsidR="00892FD5" w:rsidRPr="003416CF" w:rsidRDefault="00892FD5" w:rsidP="00892FD5">
      <w:pPr>
        <w:spacing w:line="276" w:lineRule="auto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</w:p>
    <w:p w14:paraId="6DC5E7E6" w14:textId="06FA10CC" w:rsidR="00892FD5" w:rsidRPr="003416CF" w:rsidRDefault="00D5349B" w:rsidP="00892FD5">
      <w:pPr>
        <w:pStyle w:val="Pargrafdel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color w:val="000000"/>
          <w:lang w:val="es-ES"/>
        </w:rPr>
      </w:pPr>
      <w:r>
        <w:rPr>
          <w:rFonts w:ascii="Arial" w:hAnsi="Arial" w:cs="Arial"/>
          <w:b/>
          <w:i/>
          <w:iCs/>
          <w:noProof/>
          <w:color w:val="000000"/>
          <w:lang w:val="es-ES"/>
        </w:rPr>
        <w:t>También se abre una linea específica para aquellos emprendedores y microempresas que necesiten liquidez para superar los efectos de la crisis de</w:t>
      </w:r>
      <w:r w:rsidR="00006F81"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la</w:t>
      </w:r>
      <w:r>
        <w:rPr>
          <w:rFonts w:ascii="Arial" w:hAnsi="Arial" w:cs="Arial"/>
          <w:b/>
          <w:i/>
          <w:iCs/>
          <w:noProof/>
          <w:color w:val="000000"/>
          <w:lang w:val="es-ES"/>
        </w:rPr>
        <w:t xml:space="preserve"> Covid-19.</w:t>
      </w:r>
    </w:p>
    <w:p w14:paraId="5C5E5E7C" w14:textId="77777777" w:rsidR="00892FD5" w:rsidRPr="003416CF" w:rsidRDefault="00892FD5" w:rsidP="00892FD5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lang w:val="es-ES"/>
        </w:rPr>
      </w:pPr>
    </w:p>
    <w:p w14:paraId="75EF7D2A" w14:textId="77777777" w:rsidR="00892FD5" w:rsidRPr="003416CF" w:rsidRDefault="00892FD5" w:rsidP="00101BDD">
      <w:pPr>
        <w:pStyle w:val="Prrafobsico"/>
        <w:suppressAutoHyphens/>
        <w:jc w:val="both"/>
        <w:rPr>
          <w:rFonts w:ascii="Arial" w:hAnsi="Arial" w:cs="Arial"/>
          <w:b/>
          <w:i/>
          <w:iCs/>
          <w:noProof/>
          <w:color w:val="auto"/>
          <w:lang w:val="es-ES"/>
        </w:rPr>
      </w:pPr>
    </w:p>
    <w:p w14:paraId="7FA1B19C" w14:textId="77777777" w:rsidR="00101BDD" w:rsidRPr="003416CF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7927A986" w14:textId="0D9C6C4B" w:rsidR="008E1EA6" w:rsidRPr="003416CF" w:rsidRDefault="00D5349B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w:t>Barcelona, 26 de febrero de 2021</w:t>
      </w:r>
    </w:p>
    <w:p w14:paraId="3D28F551" w14:textId="35B403B1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El presidente de Barcelona Comer</w:t>
      </w:r>
      <w:r>
        <w:rPr>
          <w:rFonts w:ascii="Arial" w:hAnsi="Arial" w:cs="Arial"/>
          <w:noProof/>
          <w:sz w:val="22"/>
          <w:szCs w:val="22"/>
          <w:lang w:val="es-ES"/>
        </w:rPr>
        <w:t>ç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t>, Salva Vendrell; la directora territorial de CaixaBank en Barcelona, Maria Alsina, y el presidente de MicroBank, Juan Carlos Gallego González, han firmado un convenio de colaboración para facilitar la financiación de proyectos empresariales a través de microcréditos.</w:t>
      </w:r>
    </w:p>
    <w:p w14:paraId="6757E756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Con la firma de este acuerdo, se establece una línea de financiación de 1 millón de euros para potenciar la autoempleo e incentivar la actividad emprendedora, favoreciendo la igualdad de oportunidades entre hombres y mujeres, nuevos residentes, personas con discapacidad y con especial atención a los colectivos en situación de vulnerabilidad. En base a este convenio, se financiará la creación o ampliación de microempresas, negocios de autónomos y proyectos de autoempleo con el objetivo de contribuir al desarrollo del tejido productivo y al progreso social.</w:t>
      </w:r>
    </w:p>
    <w:p w14:paraId="2934D1B9" w14:textId="6963C7AC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Además, en el contexto de la crisis sanitaria, MicroBank pone a disposición una nueva línea de financiación destinada a autónomos y microempresas con el fin de atender necesidades de circulante derivadas de la Covid-19. Esta línea cuenta con el apoyo del Fondo Europeo de Inversiones.</w:t>
      </w:r>
    </w:p>
    <w:p w14:paraId="6A5E74E1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Los beneficiarios serán profesionales autónomos y microempresas con menos de diez trabajadores y una facturación anual inferior a dos millones de euros. Los solicitantes podrán 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lastRenderedPageBreak/>
        <w:t>optar a microcréditos por un importe máximo de 25.000 euros. Los proyectos tienen que tener un plan de empresa y el informe favorable de viabilidad elaborada por la entidad.</w:t>
      </w:r>
    </w:p>
    <w:p w14:paraId="44B6D14D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El criterio de concesión de microcréditos por parte de MicroBank atiende fundamentalmente a la confianza en la persona o el equipo que solicita el préstamo y la viabilidad del proyecto, pudiendo acceder personas carentes de garantías y avales.</w:t>
      </w:r>
    </w:p>
    <w:p w14:paraId="34885097" w14:textId="6B08473E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En virtud de este convenio, la entidad se compromete a detectar las necesidades de financiación, con el fin de promover la autoempleo y el establecimiento, consolidación o ampliación de microempresas y negocios de autónomos y dirigir a las personas físicas o jurídicas asesoradas por la entidad a MicroBank </w:t>
      </w:r>
      <w:r w:rsidR="00006F81">
        <w:rPr>
          <w:rFonts w:ascii="Arial" w:hAnsi="Arial" w:cs="Arial"/>
          <w:noProof/>
          <w:sz w:val="22"/>
          <w:szCs w:val="22"/>
          <w:lang w:val="es-ES"/>
        </w:rPr>
        <w:t>para que éste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 analice, y en su caso apruebe, las solicitudes de financiación.</w:t>
      </w:r>
    </w:p>
    <w:p w14:paraId="6C886D9F" w14:textId="17277F9B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La Fundació Barcelona Comer</w:t>
      </w:r>
      <w:r w:rsidR="00006F81">
        <w:rPr>
          <w:rFonts w:ascii="Arial" w:hAnsi="Arial" w:cs="Arial"/>
          <w:noProof/>
          <w:sz w:val="22"/>
          <w:szCs w:val="22"/>
          <w:lang w:val="es-ES"/>
        </w:rPr>
        <w:t>ç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 es una entidad privada sin ánimo de lucro que aglutina los ejes comerciales de Barcelona y tiene como misión la promoción y fomento del comercio de proximidad en la ciudad de Barcelona. Barcelona Comer</w:t>
      </w:r>
      <w:r w:rsidR="00006F81">
        <w:rPr>
          <w:rFonts w:ascii="Arial" w:hAnsi="Arial" w:cs="Arial"/>
          <w:noProof/>
          <w:sz w:val="22"/>
          <w:szCs w:val="22"/>
          <w:lang w:val="es-ES"/>
        </w:rPr>
        <w:t>ç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 representa a casi 25.000 comercios en 23 asociaciones de comerciantes repartidas por toda Barcelona. Fundada el año 2004, hoy forma parte de la identidad de la ciudad, trabajando para dinamizar y proyectar el comercio de proximidad como una de las piezas claves de la actividad económica-social de Barcelona. Entre sus objetivos están la competitividad, la profesionalización y la búsqueda de nuevos modelos de gestión del comercio local, bajo los valores de la excelencia, la sostenibilidad y la responsabilidad.</w:t>
      </w:r>
    </w:p>
    <w:p w14:paraId="48E25284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MicroBank, el banco social de CaixaBank, centra su actividad en las microfinanzas y es el único banco en España dedicado principalmente a la concesión de microcréditos. Con el lanzamiento de una nueva línea de financiación especializada,  MicroBank extiende su actividad a otro ámbito dentro de las finanzas con impacto  social, con el objetivo de contribuir a la mejora del bienestar general de los ciudadanos y en especial de los colectivos más vulnerables. </w:t>
      </w:r>
    </w:p>
    <w:p w14:paraId="2D845F35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>En Cataluña, MicroBank financió el año pasado 32.184 proyectos por un importe total de 272 millones de euros, de los que 115,9 millones se destinaron a préstamos personales y familiares, 135,8 millones se concedieron a emprendedores y microempresas y 20,4 millones a otras finanzas con impacto social.</w:t>
      </w:r>
    </w:p>
    <w:p w14:paraId="4A453225" w14:textId="77777777" w:rsidR="00D5349B" w:rsidRP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BA190A1" w14:textId="77777777" w:rsidR="00D5349B" w:rsidRPr="00006F81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noProof/>
          <w:sz w:val="22"/>
          <w:szCs w:val="22"/>
          <w:lang w:val="es-ES"/>
        </w:rPr>
      </w:pPr>
      <w:r w:rsidRPr="00006F81">
        <w:rPr>
          <w:rFonts w:ascii="Arial" w:hAnsi="Arial" w:cs="Arial"/>
          <w:b/>
          <w:noProof/>
          <w:sz w:val="22"/>
          <w:szCs w:val="22"/>
          <w:lang w:val="es-ES"/>
        </w:rPr>
        <w:t>Acuerdos con más de 300 entidades colaboradoras</w:t>
      </w:r>
    </w:p>
    <w:p w14:paraId="67C1DDB5" w14:textId="60364C80" w:rsidR="006E6E19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D5349B">
        <w:rPr>
          <w:rFonts w:ascii="Arial" w:hAnsi="Arial" w:cs="Arial"/>
          <w:noProof/>
          <w:sz w:val="22"/>
          <w:szCs w:val="22"/>
          <w:lang w:val="es-ES"/>
        </w:rPr>
        <w:t xml:space="preserve">En la concesión de los microcréditos, además de la red de cerca de 4.000 oficinas de CaixaBank, colaboran entidades que aportan conocimiento de las personas destinatarias de los préstamos, además de asesorar y realizar un seguimiento de los proyectos. MicroBank ha firmado convenios con 302 entidades colaboradoras de toda España que velan por la </w:t>
      </w:r>
      <w:r w:rsidRPr="00D5349B">
        <w:rPr>
          <w:rFonts w:ascii="Arial" w:hAnsi="Arial" w:cs="Arial"/>
          <w:noProof/>
          <w:sz w:val="22"/>
          <w:szCs w:val="22"/>
          <w:lang w:val="es-ES"/>
        </w:rPr>
        <w:lastRenderedPageBreak/>
        <w:t>viabilidad de los proyectos financiados. Las entidades colaboradoras son organizaciones de todo tipo con experiencia en acciones de asistencia económica y social dirigidas a potenciar la creación de microempresas, fomentar la autoempleo e incentivar la actividad emprendedora.</w:t>
      </w:r>
    </w:p>
    <w:p w14:paraId="6A3E1F11" w14:textId="6C3AB5E6" w:rsid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236139E2" w14:textId="61571A00" w:rsidR="00D5349B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658D50C8" w14:textId="7961003D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19532078" w14:textId="25115C42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260D2074" w14:textId="60A2B8C3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D96FAA3" w14:textId="041A2B57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7AFD6033" w14:textId="65607C30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41891A6C" w14:textId="43C78B09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92D9E07" w14:textId="46145081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1461362A" w14:textId="70679FCE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26A84AA" w14:textId="5B705E13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00D5E376" w14:textId="2883D034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63D7266B" w14:textId="4FE9BFCF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5703DC4" w14:textId="4DFE72AD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358234F5" w14:textId="5F367A3C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47FC4AD4" w14:textId="77777777" w:rsidR="00006F81" w:rsidRDefault="00006F81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7CF54B4B" w14:textId="77777777" w:rsidR="00D5349B" w:rsidRPr="003416CF" w:rsidRDefault="00D5349B" w:rsidP="00D5349B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13635554" w14:textId="77777777" w:rsidR="006E6E19" w:rsidRPr="003416CF" w:rsidRDefault="006E6E19" w:rsidP="008E1EA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64CD328F" w14:textId="77777777" w:rsidR="00A93F39" w:rsidRPr="003416CF" w:rsidRDefault="00A93F39" w:rsidP="004F444E">
      <w:pPr>
        <w:rPr>
          <w:noProof/>
          <w:szCs w:val="22"/>
          <w:lang w:val="es-ES"/>
        </w:rPr>
      </w:pPr>
    </w:p>
    <w:p w14:paraId="4A28C21A" w14:textId="77777777" w:rsidR="00D5349B" w:rsidRDefault="00D5349B" w:rsidP="00D5349B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18AB2FEC" w14:textId="1BC280AC" w:rsidR="00D5349B" w:rsidRPr="00D520F2" w:rsidRDefault="00D5349B" w:rsidP="00D5349B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  <w:r w:rsidRPr="00D520F2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  <w:drawing>
          <wp:anchor distT="0" distB="0" distL="114300" distR="114300" simplePos="0" relativeHeight="251659264" behindDoc="1" locked="0" layoutInCell="1" allowOverlap="1" wp14:anchorId="7A5A275B" wp14:editId="6FA4B7DB">
            <wp:simplePos x="0" y="0"/>
            <wp:positionH relativeFrom="column">
              <wp:posOffset>4694555</wp:posOffset>
            </wp:positionH>
            <wp:positionV relativeFrom="paragraph">
              <wp:posOffset>177165</wp:posOffset>
            </wp:positionV>
            <wp:extent cx="783590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005" y="20816"/>
                <wp:lineTo x="21005" y="0"/>
                <wp:lineTo x="0" y="0"/>
              </wp:wrapPolygon>
            </wp:wrapTight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Con el apoyo de</w:t>
      </w:r>
    </w:p>
    <w:p w14:paraId="2F1976E2" w14:textId="77777777" w:rsidR="006E6E19" w:rsidRPr="003416CF" w:rsidRDefault="006E6E19" w:rsidP="004F444E">
      <w:pPr>
        <w:rPr>
          <w:noProof/>
          <w:szCs w:val="22"/>
          <w:lang w:val="es-ES"/>
        </w:rPr>
      </w:pPr>
    </w:p>
    <w:sectPr w:rsidR="006E6E19" w:rsidRPr="003416CF" w:rsidSect="008B2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EEED" w14:textId="77777777" w:rsidR="00431A19" w:rsidRDefault="00431A19" w:rsidP="000360D2">
      <w:r>
        <w:separator/>
      </w:r>
    </w:p>
  </w:endnote>
  <w:endnote w:type="continuationSeparator" w:id="0">
    <w:p w14:paraId="384FD683" w14:textId="77777777" w:rsidR="00431A19" w:rsidRDefault="00431A19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0E54" w14:textId="77777777" w:rsidR="00B4497F" w:rsidRDefault="00711359" w:rsidP="00C90FE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0BE1" w14:textId="77777777" w:rsidR="00B4497F" w:rsidRPr="00372D14" w:rsidRDefault="00711359" w:rsidP="00DC127B">
    <w:pPr>
      <w:pStyle w:val="Peu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47D75D23" w:rsidR="00B4497F" w:rsidRDefault="009559A9" w:rsidP="004719F6">
    <w:pPr>
      <w:pStyle w:val="Peu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  <w:lang w:val="es-ES"/>
      </w:rPr>
      <w:drawing>
        <wp:anchor distT="0" distB="0" distL="114300" distR="114300" simplePos="0" relativeHeight="251741184" behindDoc="0" locked="0" layoutInCell="1" allowOverlap="1" wp14:anchorId="67AD8193" wp14:editId="7A607428">
          <wp:simplePos x="0" y="0"/>
          <wp:positionH relativeFrom="column">
            <wp:posOffset>1200785</wp:posOffset>
          </wp:positionH>
          <wp:positionV relativeFrom="paragraph">
            <wp:posOffset>-571500</wp:posOffset>
          </wp:positionV>
          <wp:extent cx="4529455" cy="584038"/>
          <wp:effectExtent l="0" t="0" r="4445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58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733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2008E36C">
              <wp:simplePos x="0" y="0"/>
              <wp:positionH relativeFrom="column">
                <wp:posOffset>-353695</wp:posOffset>
              </wp:positionH>
              <wp:positionV relativeFrom="paragraph">
                <wp:posOffset>-495300</wp:posOffset>
              </wp:positionV>
              <wp:extent cx="1573530" cy="530860"/>
              <wp:effectExtent l="0" t="0" r="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353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DC5C" w14:textId="31CDA303" w:rsidR="00BE06CC" w:rsidRPr="00DD0A4A" w:rsidRDefault="00F27211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Ejecutiva de Comunicación</w:t>
                          </w:r>
                        </w:p>
                        <w:p w14:paraId="1E0561DB" w14:textId="77777777" w:rsidR="00BE06CC" w:rsidRPr="0025402C" w:rsidRDefault="00BE06CC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Tel.: +34 93 </w:t>
                          </w:r>
                          <w:r w:rsidRPr="00372D14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404 </w:t>
                          </w:r>
                          <w:r w:rsidR="004719F6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1398</w:t>
                          </w:r>
                        </w:p>
                        <w:p w14:paraId="4F87DD62" w14:textId="77777777" w:rsidR="00BE06CC" w:rsidRPr="0025402C" w:rsidRDefault="00BE06CC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2A44D5BD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27.85pt;margin-top:-39pt;width:123.9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/skAIAAI0FAAAOAAAAZHJzL2Uyb0RvYy54bWysVEtPGzEQvlfqf7B8L5uE8OiKDUqDqCpF&#10;gAoVZ8drkxW2x7Wd7Ka/nrG9G1LaC1Uvu7bnm/c3c3HZaUW2wvkGTEXHRyNKhOFQN+apoj8erj+d&#10;U+IDMzVTYERFd8LTy9nHDxetLcUE1qBq4QgaMb5sbUXXIdiyKDxfC838EVhhUCjBaRbw6p6K2rEW&#10;rWtVTEaj06IFV1sHXHiPr1dZSGfJvpSCh1spvQhEVRRjC+nr0ncVv8XsgpVPjtl1w/sw2D9EoVlj&#10;0One1BULjGxc84cp3XAHHmQ44qALkLLhIuWA2YxHb7K5XzMrUi5YHG/3ZfL/zyy/2d450tTYuykl&#10;hmns0WLDagekFiSILgBBCZaptb5E9L1FfOi+QIcqKWVvl8CfPUKKA0xW8IiOZemk0/GPCRNUxE7s&#10;9tVHH4RHaydnxyfHKOIow8P5aWpP8aptnQ9fBWgSDxV12N0UAdsufYj+WTlAojMD141SqcPK/PaA&#10;wPwiEkWyNisxkt5QTCTHnk5hp0Q0oMx3IbFaKYX4kHgqFsqRLUOGMc6FCeNYruQC0RElMYz3KPb4&#10;qJoDfI/yXiN5BhP2yrox4HLL4ni9hl0/DyHLjO9b6XPesQShW3WJJpOBCyuod0gFB3mmvOXXDbZl&#10;yXy4Yw6HCDuJiyHc4kcqaCsK/YmSNbhff3uPeOQ2SilpcSgr6n9umBOUqG8GWf95PJ3GKU6X6cnZ&#10;BC/uULI6lJiNXgB2ZYwryPJ0jPighqN0oB9xf8yjVxQxw9F3RcNwXIS8KnD/cDGfJxDOrWVhae4t&#10;HyYgku6he2TO9syMc3MDw/iy8g1BMzb2x8B8E0A2ib2xzrmqff1x5hOR+v0Ul8rhPaFet+jsBQAA&#10;//8DAFBLAwQUAAYACAAAACEAlr9+dd4AAAAJAQAADwAAAGRycy9kb3ducmV2LnhtbEyPTW/CMAyG&#10;75P4D5En7QYJaOWjNEVo066bBmwSt9CYtlrjVE2g3b+fOY2bLT96/bzZZnCNuGIXak8aphMFAqnw&#10;tqZSw2H/Nl6CCNGQNY0n1PCLATb56CEzqfU9feJ1F0vBIRRSo6GKsU2lDEWFzoSJb5H4dvadM5HX&#10;rpS2Mz2Hu0bOlJpLZ2riD5Vp8aXC4md3cRq+3s/H72f1Ub66pO39oCS5ldT66XHYrkFEHOI/DDd9&#10;VoecnU7+QjaIRsM4SRaM8rBYcqkbsZpNQZw0JHOQeSbvG+R/AAAA//8DAFBLAQItABQABgAIAAAA&#10;IQC2gziS/gAAAOEBAAATAAAAAAAAAAAAAAAAAAAAAABbQ29udGVudF9UeXBlc10ueG1sUEsBAi0A&#10;FAAGAAgAAAAhADj9If/WAAAAlAEAAAsAAAAAAAAAAAAAAAAALwEAAF9yZWxzLy5yZWxzUEsBAi0A&#10;FAAGAAgAAAAhAAhDL+yQAgAAjQUAAA4AAAAAAAAAAAAAAAAALgIAAGRycy9lMm9Eb2MueG1sUEsB&#10;Ai0AFAAGAAgAAAAhAJa/fnXeAAAACQEAAA8AAAAAAAAAAAAAAAAA6gQAAGRycy9kb3ducmV2Lnht&#10;bFBLBQYAAAAABAAEAPMAAAD1BQAAAAA=&#10;" filled="f" stroked="f">
              <v:textbox>
                <w:txbxContent>
                  <w:p w14:paraId="048FDC5C" w14:textId="31CDA303" w:rsidR="00BE06CC" w:rsidRPr="00DD0A4A" w:rsidRDefault="00F27211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Ejecutiva de Comunicación</w:t>
                    </w:r>
                  </w:p>
                  <w:p w14:paraId="1E0561DB" w14:textId="77777777" w:rsidR="00BE06CC" w:rsidRPr="0025402C" w:rsidRDefault="00BE06CC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Tel.: +34 93 </w:t>
                    </w:r>
                    <w:r w:rsidRPr="00372D14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404 </w:t>
                    </w:r>
                    <w:r w:rsidR="004719F6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1398</w:t>
                    </w:r>
                  </w:p>
                  <w:p w14:paraId="4F87DD62" w14:textId="77777777" w:rsidR="00BE06CC" w:rsidRPr="0025402C" w:rsidRDefault="00BE06CC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2A44D5BD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</v:shape>
          </w:pict>
        </mc:Fallback>
      </mc:AlternateContent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56DDFC34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A87DB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zQ4yx&#10;4AAAAA0BAAAPAAAAZHJzL2Rvd25yZXYueG1sTI/NTsMwEITvSLyDtUjcWidVFZI0TlUhofBzgQLq&#10;1Y23SdR4HcVuG96e5YDguDOfZmeK9WR7ccbRd44UxPMIBFLtTEeNgo/3h1kKwgdNRveOUMEXeliX&#10;11eFzo270Buet6ERHEI+1wraEIZcSl+3aLWfuwGJvYMbrQ58jo00o75wuO3lIooSaXVH/KHVA963&#10;WB+3J6tgU9Hnq3y01fGQ+rvn4al6SeOdUrc302YFIuAU/mD4qc/VoeROe3ci40WvYJZkCaNsLLOY&#10;VzGSLaIliP2vJMtC/l9RfgM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zQ4yx4AAA&#10;AA0BAAAPAAAAAAAAAAAAAAAAAGIEAABkcnMvZG93bnJldi54bWxQSwUGAAAAAAQABADzAAAAbwUA&#10;AAAA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0D97" w14:textId="77777777" w:rsidR="00006F81" w:rsidRDefault="00006F8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7E9F" w14:textId="77777777" w:rsidR="00431A19" w:rsidRDefault="00431A19" w:rsidP="000360D2">
      <w:r>
        <w:separator/>
      </w:r>
    </w:p>
  </w:footnote>
  <w:footnote w:type="continuationSeparator" w:id="0">
    <w:p w14:paraId="145A4943" w14:textId="77777777" w:rsidR="00431A19" w:rsidRDefault="00431A19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D26C" w14:textId="77777777" w:rsidR="00006F81" w:rsidRDefault="00006F8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9779" w14:textId="55F98BBE" w:rsidR="00792603" w:rsidRDefault="00D5349B">
    <w:pPr>
      <w:pStyle w:val="Capalera"/>
    </w:pPr>
    <w:r>
      <w:rPr>
        <w:noProof/>
      </w:rPr>
      <w:drawing>
        <wp:anchor distT="0" distB="0" distL="114300" distR="114300" simplePos="0" relativeHeight="251743232" behindDoc="1" locked="0" layoutInCell="1" allowOverlap="1" wp14:anchorId="1AF71428" wp14:editId="1FA5526E">
          <wp:simplePos x="0" y="0"/>
          <wp:positionH relativeFrom="column">
            <wp:posOffset>-451485</wp:posOffset>
          </wp:positionH>
          <wp:positionV relativeFrom="paragraph">
            <wp:posOffset>-85725</wp:posOffset>
          </wp:positionV>
          <wp:extent cx="1237615" cy="426720"/>
          <wp:effectExtent l="0" t="0" r="635" b="0"/>
          <wp:wrapTight wrapText="bothSides">
            <wp:wrapPolygon edited="0">
              <wp:start x="0" y="0"/>
              <wp:lineTo x="0" y="20250"/>
              <wp:lineTo x="21279" y="20250"/>
              <wp:lineTo x="21279" y="0"/>
              <wp:lineTo x="0" y="0"/>
            </wp:wrapPolygon>
          </wp:wrapTight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2208" behindDoc="1" locked="0" layoutInCell="1" allowOverlap="1" wp14:anchorId="3B2798DC" wp14:editId="5ED1BDDD">
          <wp:simplePos x="0" y="0"/>
          <wp:positionH relativeFrom="column">
            <wp:posOffset>4228465</wp:posOffset>
          </wp:positionH>
          <wp:positionV relativeFrom="paragraph">
            <wp:posOffset>-63500</wp:posOffset>
          </wp:positionV>
          <wp:extent cx="1536065" cy="450850"/>
          <wp:effectExtent l="0" t="0" r="6985" b="6350"/>
          <wp:wrapTight wrapText="bothSides">
            <wp:wrapPolygon edited="0">
              <wp:start x="0" y="0"/>
              <wp:lineTo x="0" y="20992"/>
              <wp:lineTo x="21430" y="20992"/>
              <wp:lineTo x="21430" y="0"/>
              <wp:lineTo x="0" y="0"/>
            </wp:wrapPolygon>
          </wp:wrapTight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1079721E">
          <wp:simplePos x="0" y="0"/>
          <wp:positionH relativeFrom="margin">
            <wp:align>center</wp:align>
          </wp:positionH>
          <wp:positionV relativeFrom="paragraph">
            <wp:posOffset>-24765</wp:posOffset>
          </wp:positionV>
          <wp:extent cx="1633220" cy="366395"/>
          <wp:effectExtent l="0" t="0" r="508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5570E4BF">
              <wp:simplePos x="0" y="0"/>
              <wp:positionH relativeFrom="column">
                <wp:posOffset>3959860</wp:posOffset>
              </wp:positionH>
              <wp:positionV relativeFrom="paragraph">
                <wp:posOffset>645160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8pt;margin-top:50.8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TvgQIAAHQFAAAOAAAAZHJzL2Uyb0RvYy54bWysVF1P2zAUfZ+0/2D5faSAVqGIFHVFTJMq&#10;QCsTz65j0wjH17LdNt2v37GTFMb2wrQX58Y+9/vce3nVtYbtlA8N2Yqfnkw4U1ZS3diniv94uPl0&#10;wVmIwtbCkFUVP6jAr2YfP1zuXanOaEOmVp7BiA3l3lV8E6MriyLIjWpFOCGnLB41+VZE/PqnovZi&#10;D+utKc4mk2mxJ187T1KFgNvr/pHPsn2tlYx3WgcVmak4Yov59Plcp7OYXYryyQu3aeQQhviHKFrR&#10;WDg9mroWUbCtb/4w1TbSUyAdTyS1BWndSJVzQDankzfZrDbCqZwLihPcsUzh/5mVt7t7z5oavTvl&#10;zIoWPVpsRe2J1YpF1UVieEGZ9i6UQK8c8LH7Qh1UcsrBLUk+B0CKV5heIQCdytJp36YvEmZQRCcO&#10;x+rDB5PJ2sX08/QcTxJvZ+fn04vcnuJF2/kQvypqWRIq7tHdHIHYLUNM/kU5QpIzSzeNMbnDxv52&#10;AWB/ozJFem1RIpLBUEqkjz1L8WBUMmDsd6VRrZxCusg8VQvj2U6AYUJKZWMuV3YBdEJphPEexQGf&#10;VPsA36N81MieycajcttY8n3L0ni9hF0/jyHrHj+0MvR5pxLEbt0NJFhTfQAHPPXDFJy8adCPpQjx&#10;XnhMD1qIjRDvcGhD+4rTIHG2If/zb/cJD1LjlbM9prHiFuuCM/PNguxpcEfBj8J6FOy2XRCKD/4i&#10;lixCwUczitpT+4g1MU8+8CSshKeKx1FcxH4jYM1INZ9nEMbTibi0KydHoiduPXSPwruBgGk8bmmc&#10;UlG+4WGPTW2wNN9G0k0maSpnX8OhzBjtzN1hDaXd8fo/o16W5ewXAAAA//8DAFBLAwQUAAYACAAA&#10;ACEALhGALd8AAAALAQAADwAAAGRycy9kb3ducmV2LnhtbEyPwU7DMBBE70j8g7VI3KjttgohxKkQ&#10;giOVWrhwc+Jtkja2I9tpw9+znOhtd2c0+6bczHZgZwyx906BXAhg6Bpvetcq+Pp8f8iBxaSd0YN3&#10;qOAHI2yq25tSF8Zf3A7P+9QyCnGx0Aq6lMaC89h0aHVc+BEdaQcfrE60hpaboC8Ubge+FCLjVveO&#10;PnR6xNcOm9N+sgoOH9vT8W3aiWMrcvyWAedabpW6v5tfnoElnNO/Gf7wCR0qYqr95Exkg4JsucrI&#10;SoKQNJDjST6ugdV0WeVr4FXJrztUvwAAAP//AwBQSwECLQAUAAYACAAAACEAtoM4kv4AAADhAQAA&#10;EwAAAAAAAAAAAAAAAAAAAAAAW0NvbnRlbnRfVHlwZXNdLnhtbFBLAQItABQABgAIAAAAIQA4/SH/&#10;1gAAAJQBAAALAAAAAAAAAAAAAAAAAC8BAABfcmVscy8ucmVsc1BLAQItABQABgAIAAAAIQDUF+Tv&#10;gQIAAHQFAAAOAAAAAAAAAAAAAAAAAC4CAABkcnMvZTJvRG9jLnhtbFBLAQItABQABgAIAAAAIQAu&#10;EYAt3wAAAAsBAAAPAAAAAAAAAAAAAAAAANsEAABkcnMvZG93bnJldi54bWxQSwUGAAAAAAQABADz&#10;AAAA5wUAAAAA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F75274D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C2mwIAAJ8FAAAOAAAAZHJzL2Uyb0RvYy54bWysVNtOGzEQfa/Uf7D8XjabBgIrNiglpaoU&#10;AQIqnh2vnazq9bi2k93wN/2W/ljH3gspRUKq+mLZnjP3M3N+0VSK7IR1JeicpkcjSoTmUJR6ndNv&#10;D1cfTilxnumCKdAip3vh6MXs/bvz2mRiDBtQhbAEjWiX1SanG+9NliSOb0TF3BEYoVEowVbM49Ou&#10;k8KyGq1XKhmPRidJDbYwFrhwDn8XrZDOon0pBfc3UjrhicopxubjaeO5CmcyO2fZ2jKzKXkXBvuH&#10;KCpWanQ6mFowz8jWln+ZqkpuwYH0RxyqBKQsuYg5YDbp6EU29xtmRMwFi+PMUCb3/8zy692tJWWB&#10;vZtSolmFPbrDqv36qddbBQR/sUS1cRki782tDUk6swT+3aEg+UMSHq7DNNJWAYspkibWez/UWzSe&#10;cPw8GU9OJyNsC0dZOj2bjo6Dt4Rlvbaxzn8RUJFwyanFyGKZ2W7pfAvtITEwUGVxVSoVH3a9ulSW&#10;7Bj2fvFp8Xmx6Ky7Q5jSAawhqLUW2x8R2dO5ec4s3vxeiaCl9J2QWD3MJY1xRd6KwSvjXGifdm4j&#10;OqhJdDUofnxbscMH1TaqQXn8tvKgET2D9oNyVWqwrxlQQ8iyxXeNdm3eoQS+WTUtbXp+rKDYI5Us&#10;tDPmDL8qsWlL5vwtszhU2GdcFP4GD6mgzil0N0o2YJ9e+w945DpKKalxSHPqfmyZFZSorxqn4Cyd&#10;TMJUx8fkeDrGhz2UrA4leltdAnIhxZVkeLwGvFf9VVqoHnGfzINXFDHN0XdOubf949K3ywM3Ehfz&#10;eYThJBvml/re8J4HgZQPzSOzpmOuR85fQz/QLHtB4BYbOqRhvvUgy8juUOm2rl0HcAvE+eg2Vlgz&#10;h++Iet6rs98AAAD//wMAUEsDBBQABgAIAAAAIQB2TrM53wAAAAoBAAAPAAAAZHJzL2Rvd25yZXYu&#10;eG1sTI9BT8JAEIXvJv6HzZh4MbDbkoDWboliPHi0EsHb0h3ahu5s012g/HvHEx4n8+W97+XL0XXi&#10;hENoPWlIpgoEUuVtS7WG9df75BFEiIas6TyhhgsGWBa3N7nJrD/TJ57KWAsOoZAZDU2MfSZlqBp0&#10;Jkx9j8S/vR+ciXwOtbSDOXO462Sq1Fw60xI3NKbHVYPVoTw6DQeKr3tarwjHj/Lh++et3KrNRev7&#10;u/HlGUTEMV5h+NNndSjYaeePZIPoNEwWacqohsVsBoKBpyThLTsmVTIHWeTy/4TiFwAA//8DAFBL&#10;AQItABQABgAIAAAAIQC2gziS/gAAAOEBAAATAAAAAAAAAAAAAAAAAAAAAABbQ29udGVudF9UeXBl&#10;c10ueG1sUEsBAi0AFAAGAAgAAAAhADj9If/WAAAAlAEAAAsAAAAAAAAAAAAAAAAALwEAAF9yZWxz&#10;Ly5yZWxzUEsBAi0AFAAGAAgAAAAhAOnRQLabAgAAnwUAAA4AAAAAAAAAAAAAAAAALgIAAGRycy9l&#10;Mm9Eb2MueG1sUEsBAi0AFAAGAAgAAAAhAHZOsznfAAAACgEAAA8AAAAAAAAAAAAAAAAA9QQAAGRy&#10;cy9kb3ducmV2LnhtbFBLBQYAAAAABAAEAPMAAAABBgAAAAA=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923D" w14:textId="77777777" w:rsidR="00006F81" w:rsidRDefault="00006F8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06F81"/>
    <w:rsid w:val="0001284E"/>
    <w:rsid w:val="000360D2"/>
    <w:rsid w:val="00050025"/>
    <w:rsid w:val="00053626"/>
    <w:rsid w:val="00097733"/>
    <w:rsid w:val="000A071D"/>
    <w:rsid w:val="000B56B9"/>
    <w:rsid w:val="000B722D"/>
    <w:rsid w:val="000C5A8A"/>
    <w:rsid w:val="00101BDD"/>
    <w:rsid w:val="00114F0A"/>
    <w:rsid w:val="0011586D"/>
    <w:rsid w:val="00120D60"/>
    <w:rsid w:val="00157A06"/>
    <w:rsid w:val="00165094"/>
    <w:rsid w:val="00185E83"/>
    <w:rsid w:val="0019644D"/>
    <w:rsid w:val="00196918"/>
    <w:rsid w:val="001A12C9"/>
    <w:rsid w:val="002140BF"/>
    <w:rsid w:val="00214571"/>
    <w:rsid w:val="00217981"/>
    <w:rsid w:val="00227940"/>
    <w:rsid w:val="002364DA"/>
    <w:rsid w:val="00267FF2"/>
    <w:rsid w:val="0029003A"/>
    <w:rsid w:val="00291ECE"/>
    <w:rsid w:val="002A07C0"/>
    <w:rsid w:val="002A1C88"/>
    <w:rsid w:val="002A4AE6"/>
    <w:rsid w:val="002B292E"/>
    <w:rsid w:val="002C02D9"/>
    <w:rsid w:val="002D4006"/>
    <w:rsid w:val="003416CF"/>
    <w:rsid w:val="00352F6A"/>
    <w:rsid w:val="00362E28"/>
    <w:rsid w:val="00372D14"/>
    <w:rsid w:val="003751C2"/>
    <w:rsid w:val="00376C43"/>
    <w:rsid w:val="003E2E97"/>
    <w:rsid w:val="00420468"/>
    <w:rsid w:val="0042506E"/>
    <w:rsid w:val="00431A19"/>
    <w:rsid w:val="00434B95"/>
    <w:rsid w:val="00434CD8"/>
    <w:rsid w:val="0045231F"/>
    <w:rsid w:val="00452CE8"/>
    <w:rsid w:val="0045774D"/>
    <w:rsid w:val="004648FD"/>
    <w:rsid w:val="004719F6"/>
    <w:rsid w:val="004775E0"/>
    <w:rsid w:val="004A6D61"/>
    <w:rsid w:val="004D5441"/>
    <w:rsid w:val="004F444E"/>
    <w:rsid w:val="00505E03"/>
    <w:rsid w:val="00512A3B"/>
    <w:rsid w:val="00535CC5"/>
    <w:rsid w:val="00547BE0"/>
    <w:rsid w:val="006232D3"/>
    <w:rsid w:val="00631993"/>
    <w:rsid w:val="00645841"/>
    <w:rsid w:val="006C0A08"/>
    <w:rsid w:val="006C4C86"/>
    <w:rsid w:val="006C650A"/>
    <w:rsid w:val="006E6E19"/>
    <w:rsid w:val="0070724C"/>
    <w:rsid w:val="00711359"/>
    <w:rsid w:val="00771484"/>
    <w:rsid w:val="00792603"/>
    <w:rsid w:val="007B3DB9"/>
    <w:rsid w:val="007D2310"/>
    <w:rsid w:val="007E39C2"/>
    <w:rsid w:val="007F0E7B"/>
    <w:rsid w:val="007F74D3"/>
    <w:rsid w:val="00841EED"/>
    <w:rsid w:val="0086613C"/>
    <w:rsid w:val="008750C0"/>
    <w:rsid w:val="00880795"/>
    <w:rsid w:val="008915B2"/>
    <w:rsid w:val="00892FD5"/>
    <w:rsid w:val="008A1FB3"/>
    <w:rsid w:val="008A3229"/>
    <w:rsid w:val="008B2408"/>
    <w:rsid w:val="008B3E6B"/>
    <w:rsid w:val="008B7E1B"/>
    <w:rsid w:val="008C2E6D"/>
    <w:rsid w:val="008C38B7"/>
    <w:rsid w:val="008C5DDB"/>
    <w:rsid w:val="008D5764"/>
    <w:rsid w:val="008D6E56"/>
    <w:rsid w:val="008E1EA6"/>
    <w:rsid w:val="008F21AE"/>
    <w:rsid w:val="009014B6"/>
    <w:rsid w:val="009036E5"/>
    <w:rsid w:val="009152DA"/>
    <w:rsid w:val="009559A9"/>
    <w:rsid w:val="0095723C"/>
    <w:rsid w:val="00963A60"/>
    <w:rsid w:val="009B385B"/>
    <w:rsid w:val="009B6AA5"/>
    <w:rsid w:val="009B7371"/>
    <w:rsid w:val="009C529A"/>
    <w:rsid w:val="009F6877"/>
    <w:rsid w:val="00A05EC1"/>
    <w:rsid w:val="00A173A3"/>
    <w:rsid w:val="00A372E0"/>
    <w:rsid w:val="00A504C1"/>
    <w:rsid w:val="00A53760"/>
    <w:rsid w:val="00A53D1C"/>
    <w:rsid w:val="00A56D02"/>
    <w:rsid w:val="00A70103"/>
    <w:rsid w:val="00A82213"/>
    <w:rsid w:val="00A93F39"/>
    <w:rsid w:val="00AA4428"/>
    <w:rsid w:val="00AA508A"/>
    <w:rsid w:val="00AE241D"/>
    <w:rsid w:val="00B06189"/>
    <w:rsid w:val="00B30A8D"/>
    <w:rsid w:val="00B3261B"/>
    <w:rsid w:val="00B366B0"/>
    <w:rsid w:val="00B41DCF"/>
    <w:rsid w:val="00B4497F"/>
    <w:rsid w:val="00B53385"/>
    <w:rsid w:val="00B56B39"/>
    <w:rsid w:val="00B74AD1"/>
    <w:rsid w:val="00B91B79"/>
    <w:rsid w:val="00BD64B9"/>
    <w:rsid w:val="00BD7CAF"/>
    <w:rsid w:val="00BE06CC"/>
    <w:rsid w:val="00BE5B0E"/>
    <w:rsid w:val="00BE6694"/>
    <w:rsid w:val="00BF428F"/>
    <w:rsid w:val="00C3559C"/>
    <w:rsid w:val="00C41D70"/>
    <w:rsid w:val="00C53212"/>
    <w:rsid w:val="00C67096"/>
    <w:rsid w:val="00C80CB7"/>
    <w:rsid w:val="00C813C0"/>
    <w:rsid w:val="00C90FE6"/>
    <w:rsid w:val="00C93EA8"/>
    <w:rsid w:val="00CB5C2D"/>
    <w:rsid w:val="00CC71D8"/>
    <w:rsid w:val="00CD7E8A"/>
    <w:rsid w:val="00D1315A"/>
    <w:rsid w:val="00D13EBB"/>
    <w:rsid w:val="00D142CB"/>
    <w:rsid w:val="00D15235"/>
    <w:rsid w:val="00D26385"/>
    <w:rsid w:val="00D42416"/>
    <w:rsid w:val="00D5349B"/>
    <w:rsid w:val="00D5457C"/>
    <w:rsid w:val="00D64427"/>
    <w:rsid w:val="00D86B07"/>
    <w:rsid w:val="00D93979"/>
    <w:rsid w:val="00DC127B"/>
    <w:rsid w:val="00DD0A4A"/>
    <w:rsid w:val="00E1065F"/>
    <w:rsid w:val="00E160EF"/>
    <w:rsid w:val="00E61E97"/>
    <w:rsid w:val="00E76989"/>
    <w:rsid w:val="00E8292F"/>
    <w:rsid w:val="00E8319A"/>
    <w:rsid w:val="00EA3A22"/>
    <w:rsid w:val="00EB5A48"/>
    <w:rsid w:val="00F117DA"/>
    <w:rsid w:val="00F15381"/>
    <w:rsid w:val="00F27211"/>
    <w:rsid w:val="00F32921"/>
    <w:rsid w:val="00F717C5"/>
    <w:rsid w:val="00F750AB"/>
    <w:rsid w:val="00F753F3"/>
    <w:rsid w:val="00F841B1"/>
    <w:rsid w:val="00F858FB"/>
    <w:rsid w:val="00FA06EF"/>
    <w:rsid w:val="00FB1045"/>
    <w:rsid w:val="00FB648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A0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60D2"/>
  </w:style>
  <w:style w:type="paragraph" w:styleId="Peu">
    <w:name w:val="footer"/>
    <w:basedOn w:val="Normal"/>
    <w:link w:val="Peu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60D2"/>
  </w:style>
  <w:style w:type="paragraph" w:styleId="Pargrafdel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Lletraperdefectedelpargraf"/>
    <w:uiPriority w:val="99"/>
    <w:semiHidden/>
    <w:unhideWhenUsed/>
    <w:rsid w:val="00DC127B"/>
  </w:style>
  <w:style w:type="character" w:styleId="Enlla">
    <w:name w:val="Hyperlink"/>
    <w:basedOn w:val="Lletraperdefectedelpargraf"/>
    <w:uiPriority w:val="99"/>
    <w:unhideWhenUsed/>
    <w:rsid w:val="00227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0478C-A097-46D6-8006-F95418D0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JOAN ARMENGOL DOMINGO</cp:lastModifiedBy>
  <cp:revision>11</cp:revision>
  <cp:lastPrinted>2016-03-31T15:45:00Z</cp:lastPrinted>
  <dcterms:created xsi:type="dcterms:W3CDTF">2020-07-16T05:48:00Z</dcterms:created>
  <dcterms:modified xsi:type="dcterms:W3CDTF">2021-02-25T17:24:00Z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-782479051</vt:i4>
  </property>
  <property fmtid="{D5CDD505-2E9C-101B-9397-08002B2CF9AE}" pid="3" name="_NewReviewCycle">
    <vt:lpwstr/>
  </property>
  <property fmtid="{D5CDD505-2E9C-101B-9397-08002B2CF9AE}" pid="4" name="_EmailSubject">
    <vt:lpwstr>[EXTERNAL] Re: Plantilla notes de premsa</vt:lpwstr>
  </property>
  <property fmtid="{D5CDD505-2E9C-101B-9397-08002B2CF9AE}" pid="5" name="_AuthorEmail">
    <vt:lpwstr>aegarriga@caixabank.com</vt:lpwstr>
  </property>
  <property fmtid="{D5CDD505-2E9C-101B-9397-08002B2CF9AE}" pid="6" name="_AuthorEmailDisplayName">
    <vt:lpwstr>ANTONIA ELISENDA GARRIGA SADURNI</vt:lpwstr>
  </property>
  <property fmtid="{D5CDD505-2E9C-101B-9397-08002B2CF9AE}" pid="7" name="_PreviousAdHocReviewCycleID">
    <vt:i4>-1562995835</vt:i4>
  </property>
  <property fmtid="{D5CDD505-2E9C-101B-9397-08002B2CF9AE}" pid="8" name="_ReviewingToolsShownOnce">
    <vt:lpwstr/>
  </property>
</Properties>
</file>